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74" w:rsidRPr="00B911F3" w:rsidRDefault="00795D74" w:rsidP="00795D74">
      <w:pPr>
        <w:rPr>
          <w:b/>
          <w:lang w:val="en-GB"/>
        </w:rPr>
      </w:pPr>
      <w:r w:rsidRPr="00B911F3">
        <w:rPr>
          <w:b/>
          <w:lang w:val="en-GB"/>
        </w:rPr>
        <w:t>Lecture 3. Elementary excitations in crystals.</w:t>
      </w:r>
    </w:p>
    <w:p w:rsidR="00795D74" w:rsidRPr="00795D74" w:rsidRDefault="00795D74" w:rsidP="00AB7BE6">
      <w:pPr>
        <w:spacing w:line="360" w:lineRule="auto"/>
        <w:jc w:val="both"/>
        <w:rPr>
          <w:i/>
          <w:color w:val="548DD4"/>
          <w:lang w:val="en-GB"/>
        </w:rPr>
      </w:pPr>
    </w:p>
    <w:p w:rsidR="00795D74" w:rsidRDefault="00795D74" w:rsidP="00AB7BE6">
      <w:pPr>
        <w:spacing w:line="360" w:lineRule="auto"/>
        <w:jc w:val="both"/>
        <w:rPr>
          <w:i/>
          <w:color w:val="548DD4"/>
        </w:rPr>
      </w:pPr>
    </w:p>
    <w:p w:rsidR="00AB7BE6" w:rsidRPr="00AB7BE6" w:rsidRDefault="00AB7BE6" w:rsidP="00AB7BE6">
      <w:pPr>
        <w:spacing w:line="360" w:lineRule="auto"/>
        <w:jc w:val="both"/>
        <w:rPr>
          <w:color w:val="548DD4"/>
        </w:rPr>
      </w:pPr>
      <w:r w:rsidRPr="00AB7BE6">
        <w:rPr>
          <w:i/>
          <w:color w:val="548DD4"/>
        </w:rPr>
        <w:t>Solutions</w:t>
      </w:r>
      <w:r w:rsidR="00795D74">
        <w:rPr>
          <w:i/>
          <w:color w:val="548DD4"/>
        </w:rPr>
        <w:t xml:space="preserve"> of the problems to Lecture 2</w:t>
      </w:r>
      <w:r w:rsidRPr="00AB7BE6">
        <w:rPr>
          <w:color w:val="548DD4"/>
        </w:rPr>
        <w:t>.</w:t>
      </w:r>
    </w:p>
    <w:p w:rsidR="00AB7BE6" w:rsidRPr="00AB7BE6" w:rsidRDefault="00AB7BE6" w:rsidP="00AB7BE6">
      <w:pPr>
        <w:spacing w:line="360" w:lineRule="auto"/>
        <w:jc w:val="both"/>
        <w:rPr>
          <w:color w:val="548DD4"/>
        </w:rPr>
      </w:pPr>
    </w:p>
    <w:p w:rsidR="00AB7BE6" w:rsidRPr="00AB7BE6" w:rsidRDefault="00AB7BE6" w:rsidP="00AB7BE6">
      <w:pPr>
        <w:spacing w:line="360" w:lineRule="auto"/>
        <w:jc w:val="both"/>
        <w:rPr>
          <w:color w:val="548DD4"/>
        </w:rPr>
      </w:pPr>
      <w:r w:rsidRPr="00AB7BE6">
        <w:rPr>
          <w:color w:val="548DD4"/>
        </w:rPr>
        <w:t>1.</w:t>
      </w:r>
      <w:r w:rsidRPr="00AB7BE6">
        <w:rPr>
          <w:color w:val="548DD4"/>
        </w:rPr>
        <w:tab/>
        <w:t xml:space="preserve">a)    </w:t>
      </w:r>
      <w:r w:rsidRPr="00AB7BE6">
        <w:rPr>
          <w:color w:val="548DD4"/>
          <w:position w:val="-28"/>
        </w:rPr>
        <w:object w:dxaOrig="3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1pt;height:33.8pt" o:ole="">
            <v:imagedata r:id="rId7" o:title=""/>
          </v:shape>
          <o:OLEObject Type="Embed" ProgID="Equation.3" ShapeID="_x0000_i1025" DrawAspect="Content" ObjectID="_1376404477" r:id="rId8"/>
        </w:object>
      </w:r>
      <w:r w:rsidRPr="00AB7BE6">
        <w:rPr>
          <w:color w:val="548DD4"/>
          <w:position w:val="-28"/>
        </w:rPr>
        <w:object w:dxaOrig="1620" w:dyaOrig="680">
          <v:shape id="_x0000_i1026" type="#_x0000_t75" style="width:81.25pt;height:33.8pt" o:ole="">
            <v:imagedata r:id="rId9" o:title=""/>
          </v:shape>
          <o:OLEObject Type="Embed" ProgID="Equation.3" ShapeID="_x0000_i1026" DrawAspect="Content" ObjectID="_1376404478" r:id="rId10"/>
        </w:object>
      </w:r>
      <w:r w:rsidRPr="00AB7BE6">
        <w:rPr>
          <w:color w:val="548DD4"/>
        </w:rPr>
        <w:t>;</w:t>
      </w:r>
    </w:p>
    <w:p w:rsidR="00AB7BE6" w:rsidRPr="00AB7BE6" w:rsidRDefault="00AB7BE6" w:rsidP="00AB7BE6">
      <w:pPr>
        <w:spacing w:line="360" w:lineRule="auto"/>
        <w:jc w:val="both"/>
        <w:rPr>
          <w:color w:val="548DD4"/>
        </w:rPr>
      </w:pPr>
      <w:r w:rsidRPr="00AB7BE6">
        <w:rPr>
          <w:color w:val="548DD4"/>
        </w:rPr>
        <w:tab/>
        <w:t xml:space="preserve">b)    </w:t>
      </w:r>
      <w:r w:rsidRPr="00AB7BE6">
        <w:rPr>
          <w:color w:val="548DD4"/>
          <w:position w:val="-28"/>
        </w:rPr>
        <w:object w:dxaOrig="4900" w:dyaOrig="680">
          <v:shape id="_x0000_i1027" type="#_x0000_t75" style="width:244.9pt;height:33.8pt" o:ole="">
            <v:imagedata r:id="rId11" o:title=""/>
          </v:shape>
          <o:OLEObject Type="Embed" ProgID="Equation.3" ShapeID="_x0000_i1027" DrawAspect="Content" ObjectID="_1376404479" r:id="rId12"/>
        </w:object>
      </w:r>
      <w:r w:rsidRPr="00AB7BE6">
        <w:rPr>
          <w:color w:val="548DD4"/>
          <w:position w:val="-28"/>
        </w:rPr>
        <w:object w:dxaOrig="2180" w:dyaOrig="680">
          <v:shape id="_x0000_i1028" type="#_x0000_t75" style="width:109.1pt;height:33.8pt" o:ole="">
            <v:imagedata r:id="rId13" o:title=""/>
          </v:shape>
          <o:OLEObject Type="Embed" ProgID="Equation.3" ShapeID="_x0000_i1028" DrawAspect="Content" ObjectID="_1376404480" r:id="rId14"/>
        </w:object>
      </w:r>
      <w:r w:rsidRPr="00AB7BE6">
        <w:rPr>
          <w:color w:val="548DD4"/>
        </w:rPr>
        <w:t>;</w:t>
      </w:r>
    </w:p>
    <w:p w:rsidR="00AB7BE6" w:rsidRPr="00AB7BE6" w:rsidRDefault="00AB7BE6" w:rsidP="00AB7BE6">
      <w:pPr>
        <w:spacing w:line="360" w:lineRule="auto"/>
        <w:jc w:val="both"/>
        <w:rPr>
          <w:color w:val="548DD4"/>
        </w:rPr>
      </w:pPr>
      <w:r w:rsidRPr="00AB7BE6">
        <w:rPr>
          <w:color w:val="548DD4"/>
        </w:rPr>
        <w:tab/>
        <w:t xml:space="preserve">c)   </w:t>
      </w:r>
      <w:r w:rsidRPr="00AB7BE6">
        <w:rPr>
          <w:color w:val="548DD4"/>
          <w:position w:val="-28"/>
        </w:rPr>
        <w:object w:dxaOrig="4720" w:dyaOrig="680">
          <v:shape id="_x0000_i1029" type="#_x0000_t75" style="width:236.2pt;height:33.8pt" o:ole="">
            <v:imagedata r:id="rId15" o:title=""/>
          </v:shape>
          <o:OLEObject Type="Embed" ProgID="Equation.3" ShapeID="_x0000_i1029" DrawAspect="Content" ObjectID="_1376404481" r:id="rId16"/>
        </w:object>
      </w:r>
      <w:r w:rsidRPr="00AB7BE6">
        <w:rPr>
          <w:color w:val="548DD4"/>
          <w:position w:val="-28"/>
        </w:rPr>
        <w:object w:dxaOrig="2299" w:dyaOrig="680">
          <v:shape id="_x0000_i1030" type="#_x0000_t75" style="width:115.1pt;height:33.8pt" o:ole="">
            <v:imagedata r:id="rId17" o:title=""/>
          </v:shape>
          <o:OLEObject Type="Embed" ProgID="Equation.3" ShapeID="_x0000_i1030" DrawAspect="Content" ObjectID="_1376404482" r:id="rId18"/>
        </w:object>
      </w:r>
      <w:r w:rsidRPr="00AB7BE6">
        <w:rPr>
          <w:color w:val="548DD4"/>
        </w:rPr>
        <w:t>.</w:t>
      </w:r>
    </w:p>
    <w:p w:rsidR="00AB7BE6" w:rsidRPr="00AB7BE6" w:rsidRDefault="00AB7BE6" w:rsidP="00AB7BE6">
      <w:pPr>
        <w:spacing w:line="360" w:lineRule="auto"/>
        <w:jc w:val="both"/>
        <w:rPr>
          <w:color w:val="548DD4"/>
        </w:rPr>
      </w:pPr>
    </w:p>
    <w:p w:rsidR="00AB7BE6" w:rsidRPr="00AB7BE6" w:rsidRDefault="00AB7BE6" w:rsidP="00AB7BE6">
      <w:pPr>
        <w:spacing w:line="360" w:lineRule="auto"/>
        <w:jc w:val="both"/>
        <w:rPr>
          <w:color w:val="548DD4"/>
        </w:rPr>
      </w:pPr>
      <w:r w:rsidRPr="00AB7BE6">
        <w:rPr>
          <w:color w:val="548DD4"/>
        </w:rPr>
        <w:t>2.</w:t>
      </w:r>
      <w:r w:rsidRPr="00AB7BE6">
        <w:rPr>
          <w:color w:val="548DD4"/>
        </w:rPr>
        <w:tab/>
        <w:t>For the coherent distribution:</w:t>
      </w:r>
    </w:p>
    <w:p w:rsidR="00AB7BE6" w:rsidRPr="00AB7BE6" w:rsidRDefault="00AB7BE6" w:rsidP="00AB7BE6">
      <w:pPr>
        <w:spacing w:line="360" w:lineRule="auto"/>
        <w:jc w:val="both"/>
        <w:rPr>
          <w:color w:val="548DD4"/>
        </w:rPr>
      </w:pPr>
      <w:r w:rsidRPr="00AB7BE6">
        <w:rPr>
          <w:color w:val="548DD4"/>
          <w:position w:val="-28"/>
        </w:rPr>
        <w:object w:dxaOrig="5140" w:dyaOrig="800">
          <v:shape id="_x0000_i1031" type="#_x0000_t75" style="width:256.9pt;height:39.8pt" o:ole="">
            <v:imagedata r:id="rId19" o:title=""/>
          </v:shape>
          <o:OLEObject Type="Embed" ProgID="Equation.3" ShapeID="_x0000_i1031" DrawAspect="Content" ObjectID="_1376404483" r:id="rId20"/>
        </w:object>
      </w:r>
      <w:r w:rsidRPr="00AB7BE6">
        <w:rPr>
          <w:color w:val="548DD4"/>
        </w:rPr>
        <w:t>;</w:t>
      </w:r>
    </w:p>
    <w:p w:rsidR="00AB7BE6" w:rsidRPr="00AB7BE6" w:rsidRDefault="00AB7BE6" w:rsidP="00AB7BE6">
      <w:pPr>
        <w:spacing w:line="360" w:lineRule="auto"/>
        <w:jc w:val="both"/>
        <w:rPr>
          <w:color w:val="548DD4"/>
        </w:rPr>
      </w:pPr>
      <w:r w:rsidRPr="00AB7BE6">
        <w:rPr>
          <w:color w:val="548DD4"/>
        </w:rPr>
        <w:t xml:space="preserve">(reminder: </w:t>
      </w:r>
      <w:r w:rsidRPr="00AB7BE6">
        <w:rPr>
          <w:color w:val="548DD4"/>
          <w:position w:val="-28"/>
        </w:rPr>
        <w:object w:dxaOrig="1100" w:dyaOrig="700">
          <v:shape id="_x0000_i1032" type="#_x0000_t75" style="width:55.1pt;height:34.9pt" o:ole="">
            <v:imagedata r:id="rId21" o:title=""/>
          </v:shape>
          <o:OLEObject Type="Embed" ProgID="Equation.3" ShapeID="_x0000_i1032" DrawAspect="Content" ObjectID="_1376404484" r:id="rId22"/>
        </w:object>
      </w:r>
      <w:r w:rsidRPr="00AB7BE6">
        <w:rPr>
          <w:color w:val="548DD4"/>
        </w:rPr>
        <w:t>)</w:t>
      </w:r>
    </w:p>
    <w:p w:rsidR="00AB7BE6" w:rsidRPr="00AB7BE6" w:rsidRDefault="00AB7BE6" w:rsidP="00AB7BE6">
      <w:pPr>
        <w:spacing w:line="360" w:lineRule="auto"/>
        <w:jc w:val="both"/>
        <w:rPr>
          <w:color w:val="548DD4"/>
        </w:rPr>
      </w:pPr>
      <w:r w:rsidRPr="00AB7BE6">
        <w:rPr>
          <w:color w:val="548DD4"/>
        </w:rPr>
        <w:t>For the thermal distribution:</w:t>
      </w:r>
    </w:p>
    <w:p w:rsidR="00AB7BE6" w:rsidRPr="00AB7BE6" w:rsidRDefault="00AB7BE6" w:rsidP="00AB7BE6">
      <w:pPr>
        <w:spacing w:line="360" w:lineRule="auto"/>
        <w:jc w:val="both"/>
        <w:rPr>
          <w:color w:val="548DD4"/>
        </w:rPr>
      </w:pPr>
      <w:r w:rsidRPr="00AB7BE6">
        <w:rPr>
          <w:color w:val="548DD4"/>
        </w:rPr>
        <w:t xml:space="preserve">Let </w:t>
      </w:r>
      <w:r w:rsidRPr="00AB7BE6">
        <w:rPr>
          <w:color w:val="548DD4"/>
          <w:position w:val="-24"/>
        </w:rPr>
        <w:object w:dxaOrig="940" w:dyaOrig="620">
          <v:shape id="_x0000_i1033" type="#_x0000_t75" style="width:46.9pt;height:31.1pt" o:ole="">
            <v:imagedata r:id="rId23" o:title=""/>
          </v:shape>
          <o:OLEObject Type="Embed" ProgID="Equation.3" ShapeID="_x0000_i1033" DrawAspect="Content" ObjectID="_1376404485" r:id="rId24"/>
        </w:object>
      </w:r>
      <w:r w:rsidRPr="00AB7BE6">
        <w:rPr>
          <w:color w:val="548DD4"/>
        </w:rPr>
        <w:t xml:space="preserve">. </w:t>
      </w:r>
    </w:p>
    <w:p w:rsidR="00AB7BE6" w:rsidRPr="00AB7BE6" w:rsidRDefault="00AB7BE6" w:rsidP="00AB7BE6">
      <w:pPr>
        <w:spacing w:line="360" w:lineRule="auto"/>
        <w:jc w:val="both"/>
        <w:rPr>
          <w:color w:val="548DD4"/>
        </w:rPr>
      </w:pPr>
      <w:r w:rsidRPr="00AB7BE6">
        <w:rPr>
          <w:color w:val="548DD4"/>
          <w:position w:val="-30"/>
        </w:rPr>
        <w:object w:dxaOrig="6259" w:dyaOrig="720">
          <v:shape id="_x0000_i1034" type="#_x0000_t75" style="width:313.1pt;height:36pt" o:ole="">
            <v:imagedata r:id="rId25" o:title=""/>
          </v:shape>
          <o:OLEObject Type="Embed" ProgID="Equation.3" ShapeID="_x0000_i1034" DrawAspect="Content" ObjectID="_1376404486" r:id="rId26"/>
        </w:object>
      </w:r>
      <w:r w:rsidRPr="00AB7BE6">
        <w:rPr>
          <w:color w:val="548DD4"/>
        </w:rPr>
        <w:t>.</w:t>
      </w:r>
    </w:p>
    <w:p w:rsidR="00AB7BE6" w:rsidRPr="00AB7BE6" w:rsidRDefault="00AB7BE6" w:rsidP="00AB7BE6">
      <w:pPr>
        <w:spacing w:line="360" w:lineRule="auto"/>
        <w:jc w:val="both"/>
        <w:rPr>
          <w:color w:val="548DD4"/>
        </w:rPr>
      </w:pPr>
      <w:r w:rsidRPr="00AB7BE6">
        <w:rPr>
          <w:color w:val="548DD4"/>
        </w:rPr>
        <w:t>Thus,</w:t>
      </w:r>
    </w:p>
    <w:p w:rsidR="00AB7BE6" w:rsidRPr="00AB7BE6" w:rsidRDefault="00AB7BE6" w:rsidP="00AB7BE6">
      <w:pPr>
        <w:spacing w:line="360" w:lineRule="auto"/>
        <w:jc w:val="both"/>
        <w:rPr>
          <w:color w:val="548DD4"/>
        </w:rPr>
      </w:pPr>
      <w:r w:rsidRPr="00AB7BE6">
        <w:rPr>
          <w:color w:val="548DD4"/>
          <w:position w:val="-30"/>
        </w:rPr>
        <w:object w:dxaOrig="6220" w:dyaOrig="720">
          <v:shape id="_x0000_i1035" type="#_x0000_t75" style="width:310.9pt;height:36pt" o:ole="">
            <v:imagedata r:id="rId27" o:title=""/>
          </v:shape>
          <o:OLEObject Type="Embed" ProgID="Equation.3" ShapeID="_x0000_i1035" DrawAspect="Content" ObjectID="_1376404487" r:id="rId28"/>
        </w:object>
      </w:r>
      <w:r w:rsidRPr="00AB7BE6">
        <w:rPr>
          <w:color w:val="548DD4"/>
        </w:rPr>
        <w:t>.</w:t>
      </w:r>
    </w:p>
    <w:p w:rsidR="00AB7BE6" w:rsidRPr="00AB7BE6" w:rsidRDefault="00AB7BE6" w:rsidP="00AB7BE6">
      <w:pPr>
        <w:spacing w:line="360" w:lineRule="auto"/>
        <w:jc w:val="both"/>
        <w:rPr>
          <w:color w:val="548DD4"/>
        </w:rPr>
      </w:pPr>
    </w:p>
    <w:p w:rsidR="00AB7BE6" w:rsidRPr="00AB7BE6" w:rsidRDefault="00AB7BE6" w:rsidP="00AB7BE6">
      <w:pPr>
        <w:spacing w:line="360" w:lineRule="auto"/>
        <w:jc w:val="both"/>
        <w:rPr>
          <w:color w:val="548DD4"/>
        </w:rPr>
      </w:pPr>
      <w:r w:rsidRPr="00AB7BE6">
        <w:rPr>
          <w:color w:val="548DD4"/>
        </w:rPr>
        <w:t>3.  For the coherent distribution:</w:t>
      </w:r>
    </w:p>
    <w:p w:rsidR="00AB7BE6" w:rsidRPr="00AB7BE6" w:rsidRDefault="00AB7BE6" w:rsidP="00AB7BE6">
      <w:pPr>
        <w:spacing w:line="360" w:lineRule="auto"/>
        <w:jc w:val="both"/>
        <w:rPr>
          <w:color w:val="548DD4"/>
        </w:rPr>
      </w:pPr>
      <w:r w:rsidRPr="00AB7BE6">
        <w:rPr>
          <w:color w:val="548DD4"/>
          <w:position w:val="-28"/>
        </w:rPr>
        <w:object w:dxaOrig="8140" w:dyaOrig="760">
          <v:shape id="_x0000_i1036" type="#_x0000_t75" style="width:406.9pt;height:38.2pt" o:ole="">
            <v:imagedata r:id="rId29" o:title=""/>
          </v:shape>
          <o:OLEObject Type="Embed" ProgID="Equation.3" ShapeID="_x0000_i1036" DrawAspect="Content" ObjectID="_1376404488" r:id="rId30"/>
        </w:object>
      </w:r>
      <w:r w:rsidRPr="00AB7BE6">
        <w:rPr>
          <w:color w:val="548DD4"/>
        </w:rPr>
        <w:t>.</w:t>
      </w:r>
    </w:p>
    <w:p w:rsidR="00AB7BE6" w:rsidRPr="00AB7BE6" w:rsidRDefault="00AB7BE6" w:rsidP="00AB7BE6">
      <w:pPr>
        <w:spacing w:line="360" w:lineRule="auto"/>
        <w:jc w:val="both"/>
        <w:rPr>
          <w:color w:val="548DD4"/>
        </w:rPr>
      </w:pPr>
      <w:r w:rsidRPr="00AB7BE6">
        <w:rPr>
          <w:color w:val="548DD4"/>
          <w:position w:val="-82"/>
        </w:rPr>
        <w:object w:dxaOrig="5640" w:dyaOrig="2079">
          <v:shape id="_x0000_i1037" type="#_x0000_t75" style="width:282pt;height:104.2pt" o:ole="">
            <v:imagedata r:id="rId31" o:title=""/>
          </v:shape>
          <o:OLEObject Type="Embed" ProgID="Equation.3" ShapeID="_x0000_i1037" DrawAspect="Content" ObjectID="_1376404489" r:id="rId32"/>
        </w:object>
      </w:r>
    </w:p>
    <w:p w:rsidR="00AB7BE6" w:rsidRPr="00AB7BE6" w:rsidRDefault="00AB7BE6" w:rsidP="00AB7BE6">
      <w:pPr>
        <w:spacing w:line="360" w:lineRule="auto"/>
        <w:jc w:val="both"/>
        <w:rPr>
          <w:color w:val="548DD4"/>
        </w:rPr>
      </w:pPr>
    </w:p>
    <w:p w:rsidR="00AB7BE6" w:rsidRPr="00AB7BE6" w:rsidRDefault="00AB7BE6" w:rsidP="00AB7BE6">
      <w:pPr>
        <w:spacing w:line="360" w:lineRule="auto"/>
        <w:jc w:val="both"/>
        <w:rPr>
          <w:color w:val="548DD4"/>
        </w:rPr>
      </w:pPr>
      <w:r w:rsidRPr="00AB7BE6">
        <w:rPr>
          <w:color w:val="548DD4"/>
        </w:rPr>
        <w:t xml:space="preserve">4.   </w:t>
      </w:r>
    </w:p>
    <w:p w:rsidR="00AB7BE6" w:rsidRPr="00AB7BE6" w:rsidRDefault="00AB7BE6" w:rsidP="00AB7BE6">
      <w:pPr>
        <w:spacing w:line="360" w:lineRule="auto"/>
        <w:jc w:val="both"/>
        <w:rPr>
          <w:color w:val="548DD4"/>
        </w:rPr>
      </w:pPr>
      <w:r w:rsidRPr="00AB7BE6">
        <w:rPr>
          <w:color w:val="548DD4"/>
        </w:rPr>
        <w:t xml:space="preserve">Let </w:t>
      </w:r>
      <w:r w:rsidRPr="00AB7BE6">
        <w:rPr>
          <w:color w:val="548DD4"/>
          <w:position w:val="-24"/>
        </w:rPr>
        <w:object w:dxaOrig="940" w:dyaOrig="620">
          <v:shape id="_x0000_i1038" type="#_x0000_t75" style="width:46.9pt;height:31.1pt" o:ole="">
            <v:imagedata r:id="rId33" o:title=""/>
          </v:shape>
          <o:OLEObject Type="Embed" ProgID="Equation.3" ShapeID="_x0000_i1038" DrawAspect="Content" ObjectID="_1376404490" r:id="rId34"/>
        </w:object>
      </w:r>
      <w:r w:rsidRPr="00AB7BE6">
        <w:rPr>
          <w:color w:val="548DD4"/>
        </w:rPr>
        <w:t xml:space="preserve">. </w:t>
      </w:r>
    </w:p>
    <w:p w:rsidR="00AB7BE6" w:rsidRPr="00AB7BE6" w:rsidRDefault="00AB7BE6" w:rsidP="00AB7BE6">
      <w:pPr>
        <w:spacing w:line="360" w:lineRule="auto"/>
        <w:jc w:val="both"/>
        <w:rPr>
          <w:color w:val="548DD4"/>
        </w:rPr>
      </w:pPr>
      <w:r w:rsidRPr="00AB7BE6">
        <w:rPr>
          <w:color w:val="548DD4"/>
          <w:position w:val="-30"/>
        </w:rPr>
        <w:object w:dxaOrig="6259" w:dyaOrig="720">
          <v:shape id="_x0000_i1039" type="#_x0000_t75" style="width:313.1pt;height:36pt" o:ole="">
            <v:imagedata r:id="rId25" o:title=""/>
          </v:shape>
          <o:OLEObject Type="Embed" ProgID="Equation.3" ShapeID="_x0000_i1039" DrawAspect="Content" ObjectID="_1376404491" r:id="rId35"/>
        </w:object>
      </w:r>
      <w:r w:rsidRPr="00AB7BE6">
        <w:rPr>
          <w:color w:val="548DD4"/>
        </w:rPr>
        <w:t>.</w:t>
      </w:r>
    </w:p>
    <w:p w:rsidR="00AB7BE6" w:rsidRPr="00AB7BE6" w:rsidRDefault="00AB7BE6" w:rsidP="00AB7BE6">
      <w:pPr>
        <w:spacing w:line="360" w:lineRule="auto"/>
        <w:jc w:val="both"/>
        <w:rPr>
          <w:color w:val="548DD4"/>
        </w:rPr>
      </w:pPr>
      <w:r w:rsidRPr="00AB7BE6">
        <w:rPr>
          <w:color w:val="548DD4"/>
        </w:rPr>
        <w:t>.</w:t>
      </w:r>
    </w:p>
    <w:p w:rsidR="00AB7BE6" w:rsidRPr="00AB7BE6" w:rsidRDefault="00AB7BE6" w:rsidP="00AB7BE6">
      <w:pPr>
        <w:spacing w:line="360" w:lineRule="auto"/>
        <w:jc w:val="both"/>
        <w:rPr>
          <w:color w:val="548DD4"/>
        </w:rPr>
      </w:pPr>
      <w:r w:rsidRPr="00AB7BE6">
        <w:rPr>
          <w:color w:val="548DD4"/>
        </w:rPr>
        <w:t xml:space="preserve">Note that </w:t>
      </w:r>
      <w:r w:rsidRPr="00AB7BE6">
        <w:rPr>
          <w:color w:val="548DD4"/>
          <w:position w:val="-24"/>
        </w:rPr>
        <w:object w:dxaOrig="940" w:dyaOrig="620">
          <v:shape id="_x0000_i1040" type="#_x0000_t75" style="width:46.9pt;height:31.1pt" o:ole="">
            <v:imagedata r:id="rId36" o:title=""/>
          </v:shape>
          <o:OLEObject Type="Embed" ProgID="Equation.3" ShapeID="_x0000_i1040" DrawAspect="Content" ObjectID="_1376404492" r:id="rId37"/>
        </w:object>
      </w:r>
      <w:r w:rsidRPr="00AB7BE6">
        <w:rPr>
          <w:color w:val="548DD4"/>
        </w:rPr>
        <w:t xml:space="preserve"> and</w:t>
      </w:r>
    </w:p>
    <w:p w:rsidR="00AB7BE6" w:rsidRPr="00AB7BE6" w:rsidRDefault="00AB7BE6" w:rsidP="00AB7BE6">
      <w:pPr>
        <w:spacing w:line="360" w:lineRule="auto"/>
        <w:jc w:val="both"/>
        <w:rPr>
          <w:color w:val="548DD4"/>
        </w:rPr>
      </w:pPr>
      <w:r w:rsidRPr="00AB7BE6">
        <w:rPr>
          <w:color w:val="548DD4"/>
          <w:position w:val="-30"/>
        </w:rPr>
        <w:object w:dxaOrig="5840" w:dyaOrig="720">
          <v:shape id="_x0000_i1041" type="#_x0000_t75" style="width:291.8pt;height:36pt" o:ole="">
            <v:imagedata r:id="rId38" o:title=""/>
          </v:shape>
          <o:OLEObject Type="Embed" ProgID="Equation.3" ShapeID="_x0000_i1041" DrawAspect="Content" ObjectID="_1376404493" r:id="rId39"/>
        </w:object>
      </w:r>
    </w:p>
    <w:p w:rsidR="00AB7BE6" w:rsidRPr="00AB7BE6" w:rsidRDefault="00AB7BE6" w:rsidP="00AB7BE6">
      <w:pPr>
        <w:spacing w:line="360" w:lineRule="auto"/>
        <w:jc w:val="both"/>
        <w:rPr>
          <w:color w:val="548DD4"/>
        </w:rPr>
      </w:pPr>
      <w:r w:rsidRPr="00AB7BE6">
        <w:rPr>
          <w:color w:val="548DD4"/>
        </w:rPr>
        <w:t>For the thermal distribution:</w:t>
      </w:r>
    </w:p>
    <w:p w:rsidR="00AB7BE6" w:rsidRPr="00AB7BE6" w:rsidRDefault="00AB7BE6" w:rsidP="00AB7BE6">
      <w:pPr>
        <w:spacing w:line="360" w:lineRule="auto"/>
        <w:jc w:val="both"/>
        <w:rPr>
          <w:color w:val="548DD4"/>
        </w:rPr>
      </w:pPr>
    </w:p>
    <w:p w:rsidR="00AB7BE6" w:rsidRPr="00AB7BE6" w:rsidRDefault="00AB7BE6" w:rsidP="00AB7BE6">
      <w:pPr>
        <w:spacing w:line="360" w:lineRule="auto"/>
        <w:jc w:val="both"/>
        <w:rPr>
          <w:color w:val="548DD4"/>
        </w:rPr>
      </w:pPr>
      <w:r w:rsidRPr="00AB7BE6">
        <w:rPr>
          <w:color w:val="548DD4"/>
          <w:position w:val="-66"/>
        </w:rPr>
        <w:object w:dxaOrig="8059" w:dyaOrig="1440">
          <v:shape id="_x0000_i1042" type="#_x0000_t75" style="width:403.1pt;height:1in" o:ole="">
            <v:imagedata r:id="rId40" o:title=""/>
          </v:shape>
          <o:OLEObject Type="Embed" ProgID="Equation.3" ShapeID="_x0000_i1042" DrawAspect="Content" ObjectID="_1376404494" r:id="rId41"/>
        </w:object>
      </w:r>
    </w:p>
    <w:p w:rsidR="00AB7BE6" w:rsidRPr="00AB7BE6" w:rsidRDefault="00AB7BE6" w:rsidP="00AB7BE6">
      <w:pPr>
        <w:spacing w:line="360" w:lineRule="auto"/>
        <w:jc w:val="both"/>
        <w:rPr>
          <w:color w:val="548DD4"/>
        </w:rPr>
      </w:pPr>
      <w:r w:rsidRPr="00AB7BE6">
        <w:rPr>
          <w:color w:val="548DD4"/>
          <w:position w:val="-24"/>
        </w:rPr>
        <w:object w:dxaOrig="3379" w:dyaOrig="720">
          <v:shape id="_x0000_i1043" type="#_x0000_t75" style="width:169.1pt;height:36pt" o:ole="">
            <v:imagedata r:id="rId42" o:title=""/>
          </v:shape>
          <o:OLEObject Type="Embed" ProgID="Equation.3" ShapeID="_x0000_i1043" DrawAspect="Content" ObjectID="_1376404495" r:id="rId43"/>
        </w:object>
      </w:r>
    </w:p>
    <w:p w:rsidR="00AB7BE6" w:rsidRDefault="00AB7BE6" w:rsidP="00AB7BE6">
      <w:pPr>
        <w:spacing w:line="360" w:lineRule="auto"/>
        <w:jc w:val="both"/>
      </w:pPr>
    </w:p>
    <w:p w:rsidR="00AB7BE6" w:rsidRDefault="00AB7BE6" w:rsidP="00AB7BE6">
      <w:pPr>
        <w:spacing w:line="360" w:lineRule="auto"/>
        <w:jc w:val="both"/>
      </w:pPr>
    </w:p>
    <w:p w:rsidR="00AB7BE6" w:rsidRDefault="00AB7BE6" w:rsidP="00AB7BE6">
      <w:pPr>
        <w:spacing w:line="360" w:lineRule="auto"/>
        <w:jc w:val="both"/>
      </w:pPr>
    </w:p>
    <w:p w:rsidR="009D6734" w:rsidRDefault="009D6734" w:rsidP="00AB7BE6">
      <w:pPr>
        <w:spacing w:line="360" w:lineRule="auto"/>
        <w:jc w:val="both"/>
      </w:pPr>
    </w:p>
    <w:p w:rsidR="009D6734" w:rsidRDefault="009D6734" w:rsidP="00AB7BE6">
      <w:pPr>
        <w:spacing w:line="360" w:lineRule="auto"/>
        <w:jc w:val="both"/>
      </w:pPr>
    </w:p>
    <w:p w:rsidR="009D6734" w:rsidRDefault="009D6734" w:rsidP="00AB7BE6">
      <w:pPr>
        <w:spacing w:line="360" w:lineRule="auto"/>
        <w:jc w:val="both"/>
      </w:pPr>
    </w:p>
    <w:p w:rsidR="00B911F3" w:rsidRDefault="00B911F3">
      <w:pPr>
        <w:rPr>
          <w:b/>
          <w:lang w:val="en-GB"/>
        </w:rPr>
      </w:pPr>
    </w:p>
    <w:p w:rsidR="0045655E" w:rsidRDefault="0045655E">
      <w:pPr>
        <w:rPr>
          <w:lang w:val="en-GB"/>
        </w:rPr>
      </w:pPr>
    </w:p>
    <w:p w:rsidR="0045655E" w:rsidRPr="0045655E" w:rsidRDefault="00FA59CC" w:rsidP="0045655E">
      <w:pPr>
        <w:spacing w:line="360" w:lineRule="auto"/>
        <w:jc w:val="both"/>
        <w:rPr>
          <w:b/>
        </w:rPr>
      </w:pPr>
      <w:r>
        <w:rPr>
          <w:b/>
        </w:rPr>
        <w:t>3</w:t>
      </w:r>
      <w:r w:rsidR="0045655E" w:rsidRPr="0045655E">
        <w:rPr>
          <w:b/>
        </w:rPr>
        <w:t>.1 Optical transitions in semiconductors.</w:t>
      </w:r>
    </w:p>
    <w:p w:rsidR="0045655E" w:rsidRDefault="0045655E" w:rsidP="0045655E">
      <w:pPr>
        <w:spacing w:line="360" w:lineRule="auto"/>
        <w:jc w:val="both"/>
      </w:pPr>
    </w:p>
    <w:p w:rsidR="0045655E" w:rsidRDefault="0045655E" w:rsidP="0045655E">
      <w:pPr>
        <w:spacing w:line="360" w:lineRule="auto"/>
        <w:jc w:val="both"/>
      </w:pPr>
      <w:r>
        <w:tab/>
        <w:t xml:space="preserve"> </w:t>
      </w:r>
    </w:p>
    <w:p w:rsidR="0045655E" w:rsidRDefault="0045655E" w:rsidP="0045655E">
      <w:pPr>
        <w:spacing w:line="360" w:lineRule="auto"/>
        <w:ind w:firstLine="708"/>
        <w:jc w:val="both"/>
      </w:pPr>
      <w:r>
        <w:t xml:space="preserve">We remind here the most essential features of the structure of optical transitions in </w:t>
      </w:r>
      <w:r w:rsidRPr="00EF4999">
        <w:t>semiconductors</w:t>
      </w:r>
      <w:r>
        <w:t xml:space="preserve">. </w:t>
      </w:r>
      <w:r>
        <w:rPr>
          <w:rStyle w:val="FootnoteReference"/>
        </w:rPr>
        <w:footnoteReference w:id="1"/>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2149"/>
        <w:gridCol w:w="2166"/>
        <w:gridCol w:w="2252"/>
      </w:tblGrid>
      <w:tr w:rsidR="0045655E">
        <w:tc>
          <w:tcPr>
            <w:tcW w:w="2392" w:type="dxa"/>
          </w:tcPr>
          <w:p w:rsidR="0045655E" w:rsidRDefault="0045655E" w:rsidP="006300C0">
            <w:pPr>
              <w:spacing w:line="360" w:lineRule="auto"/>
              <w:jc w:val="both"/>
            </w:pPr>
          </w:p>
        </w:tc>
        <w:tc>
          <w:tcPr>
            <w:tcW w:w="2393" w:type="dxa"/>
          </w:tcPr>
          <w:p w:rsidR="0045655E" w:rsidRDefault="0045655E" w:rsidP="006300C0">
            <w:pPr>
              <w:spacing w:line="360" w:lineRule="auto"/>
              <w:jc w:val="both"/>
            </w:pPr>
            <w:r>
              <w:t>Fermi level</w:t>
            </w:r>
          </w:p>
        </w:tc>
        <w:tc>
          <w:tcPr>
            <w:tcW w:w="2393" w:type="dxa"/>
          </w:tcPr>
          <w:p w:rsidR="0045655E" w:rsidRDefault="0045655E" w:rsidP="006300C0">
            <w:pPr>
              <w:spacing w:line="360" w:lineRule="auto"/>
              <w:jc w:val="both"/>
            </w:pPr>
            <w:r>
              <w:t>Energy gap width</w:t>
            </w:r>
          </w:p>
        </w:tc>
        <w:tc>
          <w:tcPr>
            <w:tcW w:w="2393" w:type="dxa"/>
          </w:tcPr>
          <w:p w:rsidR="0045655E" w:rsidRPr="005820BD" w:rsidRDefault="0045655E" w:rsidP="006300C0">
            <w:pPr>
              <w:spacing w:line="360" w:lineRule="auto"/>
              <w:jc w:val="both"/>
            </w:pPr>
            <w:r>
              <w:t>Conductivity (S m</w:t>
            </w:r>
            <w:r w:rsidRPr="006300C0">
              <w:rPr>
                <w:vertAlign w:val="superscript"/>
              </w:rPr>
              <w:t>-1</w:t>
            </w:r>
            <w:r>
              <w:t>)</w:t>
            </w:r>
          </w:p>
        </w:tc>
      </w:tr>
      <w:tr w:rsidR="0045655E">
        <w:tc>
          <w:tcPr>
            <w:tcW w:w="2392" w:type="dxa"/>
          </w:tcPr>
          <w:p w:rsidR="0045655E" w:rsidRDefault="0045655E" w:rsidP="006300C0">
            <w:pPr>
              <w:spacing w:line="360" w:lineRule="auto"/>
              <w:jc w:val="both"/>
            </w:pPr>
            <w:r>
              <w:t>metals</w:t>
            </w:r>
          </w:p>
        </w:tc>
        <w:tc>
          <w:tcPr>
            <w:tcW w:w="2393" w:type="dxa"/>
          </w:tcPr>
          <w:p w:rsidR="0045655E" w:rsidRDefault="0045655E" w:rsidP="006300C0">
            <w:pPr>
              <w:spacing w:line="360" w:lineRule="auto"/>
              <w:jc w:val="both"/>
            </w:pPr>
            <w:r>
              <w:t>Inside the band</w:t>
            </w:r>
          </w:p>
        </w:tc>
        <w:tc>
          <w:tcPr>
            <w:tcW w:w="2393" w:type="dxa"/>
          </w:tcPr>
          <w:p w:rsidR="0045655E" w:rsidRDefault="0045655E" w:rsidP="006300C0">
            <w:pPr>
              <w:spacing w:line="360" w:lineRule="auto"/>
              <w:jc w:val="both"/>
            </w:pPr>
            <w:r>
              <w:t>any</w:t>
            </w:r>
          </w:p>
        </w:tc>
        <w:tc>
          <w:tcPr>
            <w:tcW w:w="2393" w:type="dxa"/>
          </w:tcPr>
          <w:p w:rsidR="0045655E" w:rsidRPr="00E54C8F" w:rsidRDefault="0045655E" w:rsidP="006300C0">
            <w:pPr>
              <w:spacing w:line="360" w:lineRule="auto"/>
              <w:jc w:val="both"/>
            </w:pPr>
            <w:r>
              <w:t>Up to 6.3 10</w:t>
            </w:r>
            <w:r w:rsidRPr="006300C0">
              <w:rPr>
                <w:vertAlign w:val="superscript"/>
              </w:rPr>
              <w:t>7</w:t>
            </w:r>
            <w:r>
              <w:t xml:space="preserve"> (silver)</w:t>
            </w:r>
          </w:p>
        </w:tc>
      </w:tr>
      <w:tr w:rsidR="0045655E">
        <w:tc>
          <w:tcPr>
            <w:tcW w:w="2392" w:type="dxa"/>
          </w:tcPr>
          <w:p w:rsidR="0045655E" w:rsidRDefault="0045655E" w:rsidP="006300C0">
            <w:pPr>
              <w:spacing w:line="360" w:lineRule="auto"/>
              <w:jc w:val="both"/>
            </w:pPr>
            <w:r>
              <w:t>semiconductors</w:t>
            </w:r>
          </w:p>
        </w:tc>
        <w:tc>
          <w:tcPr>
            <w:tcW w:w="2393" w:type="dxa"/>
          </w:tcPr>
          <w:p w:rsidR="0045655E" w:rsidRDefault="0045655E" w:rsidP="006300C0">
            <w:pPr>
              <w:spacing w:line="360" w:lineRule="auto"/>
              <w:jc w:val="both"/>
            </w:pPr>
            <w:r>
              <w:t>Inside the gap</w:t>
            </w:r>
          </w:p>
        </w:tc>
        <w:tc>
          <w:tcPr>
            <w:tcW w:w="2393" w:type="dxa"/>
          </w:tcPr>
          <w:p w:rsidR="0045655E" w:rsidRDefault="0045655E" w:rsidP="006300C0">
            <w:pPr>
              <w:spacing w:line="360" w:lineRule="auto"/>
              <w:jc w:val="both"/>
            </w:pPr>
            <w:r>
              <w:t>&lt; 4 eV</w:t>
            </w:r>
          </w:p>
        </w:tc>
        <w:tc>
          <w:tcPr>
            <w:tcW w:w="2393" w:type="dxa"/>
          </w:tcPr>
          <w:p w:rsidR="0045655E" w:rsidRDefault="0045655E" w:rsidP="006300C0">
            <w:pPr>
              <w:spacing w:line="360" w:lineRule="auto"/>
              <w:jc w:val="both"/>
            </w:pPr>
            <w:r>
              <w:t>Varies in large limits</w:t>
            </w:r>
          </w:p>
        </w:tc>
      </w:tr>
      <w:tr w:rsidR="0045655E">
        <w:tc>
          <w:tcPr>
            <w:tcW w:w="2392" w:type="dxa"/>
          </w:tcPr>
          <w:p w:rsidR="0045655E" w:rsidRDefault="0045655E" w:rsidP="006300C0">
            <w:pPr>
              <w:spacing w:line="360" w:lineRule="auto"/>
              <w:jc w:val="both"/>
            </w:pPr>
            <w:r>
              <w:t>dielectric</w:t>
            </w:r>
          </w:p>
        </w:tc>
        <w:tc>
          <w:tcPr>
            <w:tcW w:w="2393" w:type="dxa"/>
          </w:tcPr>
          <w:p w:rsidR="0045655E" w:rsidRDefault="0045655E" w:rsidP="006300C0">
            <w:pPr>
              <w:spacing w:line="360" w:lineRule="auto"/>
              <w:jc w:val="both"/>
            </w:pPr>
            <w:r>
              <w:t>Inside the gap</w:t>
            </w:r>
          </w:p>
        </w:tc>
        <w:tc>
          <w:tcPr>
            <w:tcW w:w="2393" w:type="dxa"/>
          </w:tcPr>
          <w:p w:rsidR="0045655E" w:rsidRDefault="0045655E" w:rsidP="006300C0">
            <w:pPr>
              <w:spacing w:line="360" w:lineRule="auto"/>
              <w:jc w:val="both"/>
            </w:pPr>
            <w:r w:rsidRPr="006300C0">
              <w:rPr>
                <w:position w:val="-4"/>
              </w:rPr>
              <w:object w:dxaOrig="200" w:dyaOrig="240">
                <v:shape id="_x0000_i1044" type="#_x0000_t75" style="width:9.8pt;height:12pt" o:ole="">
                  <v:imagedata r:id="rId44" o:title=""/>
                </v:shape>
                <o:OLEObject Type="Embed" ProgID="Equation.3" ShapeID="_x0000_i1044" DrawAspect="Content" ObjectID="_1376404496" r:id="rId45"/>
              </w:object>
            </w:r>
            <w:r>
              <w:t>4 eV</w:t>
            </w:r>
          </w:p>
        </w:tc>
        <w:tc>
          <w:tcPr>
            <w:tcW w:w="2393" w:type="dxa"/>
          </w:tcPr>
          <w:p w:rsidR="0045655E" w:rsidRPr="006300C0" w:rsidRDefault="0045655E" w:rsidP="006300C0">
            <w:pPr>
              <w:spacing w:line="360" w:lineRule="auto"/>
              <w:jc w:val="both"/>
              <w:rPr>
                <w:vertAlign w:val="superscript"/>
              </w:rPr>
            </w:pPr>
            <w:r>
              <w:t>Can be as low as 10</w:t>
            </w:r>
            <w:r w:rsidRPr="006300C0">
              <w:rPr>
                <w:vertAlign w:val="superscript"/>
              </w:rPr>
              <w:t>-10</w:t>
            </w:r>
          </w:p>
        </w:tc>
      </w:tr>
    </w:tbl>
    <w:p w:rsidR="0045655E" w:rsidRPr="009D10FE" w:rsidRDefault="0045655E" w:rsidP="0045655E">
      <w:pPr>
        <w:spacing w:line="360" w:lineRule="auto"/>
        <w:ind w:hanging="180"/>
        <w:jc w:val="both"/>
        <w:rPr>
          <w:b/>
        </w:rPr>
      </w:pPr>
      <w:r>
        <w:t xml:space="preserve"> </w:t>
      </w:r>
      <w:r w:rsidRPr="009D10FE">
        <w:rPr>
          <w:b/>
        </w:rPr>
        <w:t xml:space="preserve">Table </w:t>
      </w:r>
      <w:r w:rsidR="00FA59CC">
        <w:rPr>
          <w:b/>
        </w:rPr>
        <w:t>3</w:t>
      </w:r>
      <w:r w:rsidRPr="009D10FE">
        <w:rPr>
          <w:b/>
        </w:rPr>
        <w:t>.1 Classification of solids.</w:t>
      </w:r>
    </w:p>
    <w:p w:rsidR="0045655E" w:rsidRDefault="0045655E" w:rsidP="0045655E">
      <w:pPr>
        <w:spacing w:line="360" w:lineRule="auto"/>
        <w:ind w:firstLine="708"/>
        <w:jc w:val="both"/>
      </w:pPr>
      <w:r>
        <w:t xml:space="preserve">It is well-known that the discrete electronic levels of individual atoms form large </w:t>
      </w:r>
      <w:r>
        <w:rPr>
          <w:i/>
        </w:rPr>
        <w:t>bands</w:t>
      </w:r>
      <w:r>
        <w:t xml:space="preserve"> in crystals where thousands of atoms are assembled in a periodic structure. There are also gaps between the allowed bands where no electronic states exist in an ideal infinite crystal. Those crystals which have a Fermi level</w:t>
      </w:r>
      <w:r>
        <w:rPr>
          <w:rStyle w:val="FootnoteReference"/>
        </w:rPr>
        <w:footnoteReference w:id="2"/>
      </w:r>
      <w:r>
        <w:t xml:space="preserve"> inside one of the allowed bands are </w:t>
      </w:r>
      <w:r w:rsidRPr="00EF4999">
        <w:rPr>
          <w:i/>
        </w:rPr>
        <w:t>metals</w:t>
      </w:r>
      <w:r>
        <w:t xml:space="preserve">, while the crystals having a Fermi level inside the gap are </w:t>
      </w:r>
      <w:r w:rsidRPr="00EF4999">
        <w:rPr>
          <w:i/>
        </w:rPr>
        <w:t>semiconductors</w:t>
      </w:r>
      <w:r>
        <w:t xml:space="preserve"> or </w:t>
      </w:r>
      <w:r w:rsidRPr="00EF4999">
        <w:rPr>
          <w:i/>
        </w:rPr>
        <w:t>dielectrics</w:t>
      </w:r>
      <w:r>
        <w:t>. The difference between semiconductors and dielectrics is quantitative: the materials where the band gap containing the Fermi level is narrower than about 4 eV are usually called semiconductors, the materials with wider band gaps are dielectrics. In this Chapter we consider only semiconductor crystals.</w:t>
      </w:r>
    </w:p>
    <w:p w:rsidR="0045655E" w:rsidRPr="00A00F75" w:rsidRDefault="0045655E" w:rsidP="0045655E">
      <w:pPr>
        <w:spacing w:line="360" w:lineRule="auto"/>
        <w:ind w:firstLine="708"/>
        <w:jc w:val="both"/>
      </w:pPr>
      <w:r>
        <w:t xml:space="preserve"> The eigen-functions of electrons inside the bands have a form of so-called </w:t>
      </w:r>
      <w:r w:rsidRPr="00A00F75">
        <w:rPr>
          <w:i/>
        </w:rPr>
        <w:t>Bloch waves</w:t>
      </w:r>
      <w:r>
        <w:t>.</w:t>
      </w:r>
    </w:p>
    <w:p w:rsidR="0045655E" w:rsidRDefault="0045655E" w:rsidP="0045655E">
      <w:pPr>
        <w:spacing w:line="360" w:lineRule="auto"/>
        <w:ind w:firstLine="708"/>
        <w:jc w:val="both"/>
      </w:pPr>
      <w:r>
        <w:rPr>
          <w:lang/>
        </w:rPr>
        <w:t xml:space="preserve">The concept of the Bloch waves was developed by a Swiss physicist </w:t>
      </w:r>
      <w:r w:rsidRPr="003E6F55">
        <w:rPr>
          <w:lang/>
        </w:rPr>
        <w:t>Fe</w:t>
      </w:r>
      <w:r w:rsidRPr="003E6F55">
        <w:rPr>
          <w:lang/>
        </w:rPr>
        <w:t>l</w:t>
      </w:r>
      <w:r w:rsidRPr="003E6F55">
        <w:rPr>
          <w:lang/>
        </w:rPr>
        <w:t>ix Bloch</w:t>
      </w:r>
      <w:r>
        <w:rPr>
          <w:lang/>
        </w:rPr>
        <w:t xml:space="preserve"> in </w:t>
      </w:r>
      <w:r w:rsidRPr="003E6F55">
        <w:rPr>
          <w:lang/>
        </w:rPr>
        <w:t>1928</w:t>
      </w:r>
      <w:r>
        <w:rPr>
          <w:lang/>
        </w:rPr>
        <w:t xml:space="preserve">, to describe the conduction of electrons in crystalline solids. </w:t>
      </w:r>
      <w:r>
        <w:rPr>
          <w:b/>
        </w:rPr>
        <w:t xml:space="preserve">The Bloch theorem </w:t>
      </w:r>
      <w:r>
        <w:t xml:space="preserve">states that a wave-function of an electronic eigen-state in an infinite periodic crystal potential </w:t>
      </w:r>
      <w:r w:rsidRPr="008A051A">
        <w:rPr>
          <w:position w:val="-14"/>
        </w:rPr>
        <w:object w:dxaOrig="560" w:dyaOrig="400">
          <v:shape id="_x0000_i1045" type="#_x0000_t75" style="width:27.8pt;height:20.2pt" o:ole="">
            <v:imagedata r:id="rId46" o:title=""/>
          </v:shape>
          <o:OLEObject Type="Embed" ProgID="Equation.DSMT4" ShapeID="_x0000_i1045" DrawAspect="Content" ObjectID="_1376404497" r:id="rId47"/>
        </w:object>
      </w:r>
      <w:r>
        <w:t xml:space="preserve"> can be written in form:</w:t>
      </w:r>
    </w:p>
    <w:p w:rsidR="0045655E" w:rsidRDefault="0045655E" w:rsidP="0045655E">
      <w:pPr>
        <w:spacing w:line="360" w:lineRule="auto"/>
        <w:jc w:val="right"/>
      </w:pPr>
      <w:r w:rsidRPr="003E6F55">
        <w:rPr>
          <w:position w:val="-14"/>
        </w:rPr>
        <w:object w:dxaOrig="2120" w:dyaOrig="400">
          <v:shape id="_x0000_i1046" type="#_x0000_t75" style="width:105.8pt;height:20.2pt" o:ole="">
            <v:imagedata r:id="rId48" o:title=""/>
          </v:shape>
          <o:OLEObject Type="Embed" ProgID="Equation.DSMT4" ShapeID="_x0000_i1046" DrawAspect="Content" ObjectID="_1376404498" r:id="rId49"/>
        </w:object>
      </w:r>
      <w:r>
        <w:t>,                                         (</w:t>
      </w:r>
      <w:r w:rsidR="00FA59CC">
        <w:t>3</w:t>
      </w:r>
      <w:r>
        <w:t>.1.1)</w:t>
      </w:r>
    </w:p>
    <w:p w:rsidR="0045655E" w:rsidRDefault="0045655E" w:rsidP="0045655E">
      <w:pPr>
        <w:spacing w:line="360" w:lineRule="auto"/>
        <w:jc w:val="both"/>
      </w:pPr>
      <w:r>
        <w:t xml:space="preserve">where </w:t>
      </w:r>
      <w:r w:rsidRPr="003E6F55">
        <w:rPr>
          <w:position w:val="-14"/>
        </w:rPr>
        <w:object w:dxaOrig="460" w:dyaOrig="380">
          <v:shape id="_x0000_i1047" type="#_x0000_t75" style="width:22.9pt;height:19.1pt" o:ole="">
            <v:imagedata r:id="rId50" o:title=""/>
          </v:shape>
          <o:OLEObject Type="Embed" ProgID="Equation.DSMT4" ShapeID="_x0000_i1047" DrawAspect="Content" ObjectID="_1376404499" r:id="rId51"/>
        </w:object>
      </w:r>
      <w:r>
        <w:t xml:space="preserve"> (called </w:t>
      </w:r>
      <w:r w:rsidRPr="00A00F75">
        <w:rPr>
          <w:i/>
        </w:rPr>
        <w:t>Bloch amplitude</w:t>
      </w:r>
      <w:r>
        <w:t xml:space="preserve">) has the same periodicity as the crystal potential, </w:t>
      </w:r>
      <w:r>
        <w:rPr>
          <w:b/>
        </w:rPr>
        <w:t>k</w:t>
      </w:r>
      <w:r>
        <w:t xml:space="preserve"> is so-called </w:t>
      </w:r>
      <w:r>
        <w:rPr>
          <w:i/>
        </w:rPr>
        <w:t xml:space="preserve">pseudo-wave vector </w:t>
      </w:r>
      <w:r>
        <w:t xml:space="preserve">of an electron (further we shall omit “pseudo” while speaking about this quantity), </w:t>
      </w:r>
      <w:r>
        <w:rPr>
          <w:i/>
        </w:rPr>
        <w:t>n</w:t>
      </w:r>
      <w:r>
        <w:t xml:space="preserve"> is the index of the band.</w:t>
      </w:r>
    </w:p>
    <w:p w:rsidR="0045655E" w:rsidRPr="00FA59CC" w:rsidRDefault="0045655E" w:rsidP="0045655E">
      <w:pPr>
        <w:spacing w:line="360" w:lineRule="auto"/>
        <w:jc w:val="both"/>
        <w:rPr>
          <w:color w:val="548DD4"/>
        </w:rPr>
      </w:pPr>
      <w:r>
        <w:tab/>
      </w:r>
      <w:r w:rsidRPr="00FA59CC">
        <w:rPr>
          <w:color w:val="548DD4"/>
        </w:rPr>
        <w:t>Substitution of the wave-function (</w:t>
      </w:r>
      <w:r w:rsidR="00FA59CC" w:rsidRPr="00FA59CC">
        <w:rPr>
          <w:color w:val="548DD4"/>
        </w:rPr>
        <w:t>3</w:t>
      </w:r>
      <w:r w:rsidRPr="00FA59CC">
        <w:rPr>
          <w:color w:val="548DD4"/>
        </w:rPr>
        <w:t xml:space="preserve">.1.1) into the Schroedinger equation for an electron propagating in crystal </w:t>
      </w:r>
    </w:p>
    <w:p w:rsidR="0045655E" w:rsidRPr="00FA59CC" w:rsidRDefault="0045655E" w:rsidP="0045655E">
      <w:pPr>
        <w:spacing w:line="360" w:lineRule="auto"/>
        <w:jc w:val="right"/>
        <w:rPr>
          <w:color w:val="548DD4"/>
        </w:rPr>
      </w:pPr>
      <w:r w:rsidRPr="00FA59CC">
        <w:rPr>
          <w:color w:val="548DD4"/>
          <w:position w:val="-30"/>
        </w:rPr>
        <w:object w:dxaOrig="3460" w:dyaOrig="720">
          <v:shape id="_x0000_i1048" type="#_x0000_t75" style="width:172.9pt;height:36pt" o:ole="">
            <v:imagedata r:id="rId52" o:title=""/>
          </v:shape>
          <o:OLEObject Type="Embed" ProgID="Equation.DSMT4" ShapeID="_x0000_i1048" DrawAspect="Content" ObjectID="_1376404500" r:id="rId53"/>
        </w:object>
      </w:r>
      <w:r w:rsidRPr="00FA59CC">
        <w:rPr>
          <w:color w:val="548DD4"/>
        </w:rPr>
        <w:t>,                               (</w:t>
      </w:r>
      <w:r w:rsidR="00FA59CC" w:rsidRPr="00FA59CC">
        <w:rPr>
          <w:color w:val="548DD4"/>
        </w:rPr>
        <w:t>3</w:t>
      </w:r>
      <w:r w:rsidRPr="00FA59CC">
        <w:rPr>
          <w:color w:val="548DD4"/>
        </w:rPr>
        <w:t>.1.2)</w:t>
      </w:r>
    </w:p>
    <w:p w:rsidR="0045655E" w:rsidRPr="00FA59CC" w:rsidRDefault="0045655E" w:rsidP="0045655E">
      <w:pPr>
        <w:spacing w:line="360" w:lineRule="auto"/>
        <w:jc w:val="both"/>
        <w:rPr>
          <w:color w:val="548DD4"/>
        </w:rPr>
      </w:pPr>
      <w:r w:rsidRPr="00FA59CC">
        <w:rPr>
          <w:color w:val="548DD4"/>
        </w:rPr>
        <w:t xml:space="preserve">with </w:t>
      </w:r>
      <w:r w:rsidRPr="00FA59CC">
        <w:rPr>
          <w:color w:val="548DD4"/>
          <w:position w:val="-12"/>
        </w:rPr>
        <w:object w:dxaOrig="320" w:dyaOrig="360">
          <v:shape id="_x0000_i1049" type="#_x0000_t75" style="width:15.8pt;height:18pt" o:ole="">
            <v:imagedata r:id="rId54" o:title=""/>
          </v:shape>
          <o:OLEObject Type="Embed" ProgID="Equation.DSMT4" ShapeID="_x0000_i1049" DrawAspect="Content" ObjectID="_1376404501" r:id="rId55"/>
        </w:object>
      </w:r>
      <w:r w:rsidRPr="00FA59CC">
        <w:rPr>
          <w:color w:val="548DD4"/>
        </w:rPr>
        <w:t xml:space="preserve"> being the free electron mass, one obtains an equation for the Bloch amplitude:</w:t>
      </w:r>
    </w:p>
    <w:p w:rsidR="0045655E" w:rsidRPr="00FA59CC" w:rsidRDefault="0045655E" w:rsidP="0045655E">
      <w:pPr>
        <w:spacing w:line="360" w:lineRule="auto"/>
        <w:jc w:val="right"/>
        <w:rPr>
          <w:color w:val="548DD4"/>
        </w:rPr>
      </w:pPr>
      <w:r w:rsidRPr="00FA59CC">
        <w:rPr>
          <w:color w:val="548DD4"/>
          <w:position w:val="-32"/>
        </w:rPr>
        <w:object w:dxaOrig="5840" w:dyaOrig="760">
          <v:shape id="_x0000_i1050" type="#_x0000_t75" style="width:291.8pt;height:38.2pt" o:ole="">
            <v:imagedata r:id="rId56" o:title=""/>
          </v:shape>
          <o:OLEObject Type="Embed" ProgID="Equation.DSMT4" ShapeID="_x0000_i1050" DrawAspect="Content" ObjectID="_1376404502" r:id="rId57"/>
        </w:object>
      </w:r>
      <w:r w:rsidRPr="00FA59CC">
        <w:rPr>
          <w:color w:val="548DD4"/>
        </w:rPr>
        <w:t>,               (</w:t>
      </w:r>
      <w:r w:rsidR="00FA59CC" w:rsidRPr="00FA59CC">
        <w:rPr>
          <w:color w:val="548DD4"/>
        </w:rPr>
        <w:t>3</w:t>
      </w:r>
      <w:r w:rsidRPr="00FA59CC">
        <w:rPr>
          <w:color w:val="548DD4"/>
        </w:rPr>
        <w:t>.1.3)</w:t>
      </w:r>
    </w:p>
    <w:p w:rsidR="0045655E" w:rsidRPr="00FA59CC" w:rsidRDefault="0045655E" w:rsidP="0045655E">
      <w:pPr>
        <w:spacing w:line="360" w:lineRule="auto"/>
        <w:jc w:val="both"/>
        <w:rPr>
          <w:color w:val="548DD4"/>
        </w:rPr>
      </w:pPr>
      <w:r w:rsidRPr="00FA59CC">
        <w:rPr>
          <w:color w:val="548DD4"/>
        </w:rPr>
        <w:t xml:space="preserve">where </w:t>
      </w:r>
      <w:r w:rsidRPr="00FA59CC">
        <w:rPr>
          <w:color w:val="548DD4"/>
          <w:position w:val="-24"/>
        </w:rPr>
        <w:object w:dxaOrig="800" w:dyaOrig="620">
          <v:shape id="_x0000_i1051" type="#_x0000_t75" style="width:39.8pt;height:31.1pt" o:ole="">
            <v:imagedata r:id="rId58" o:title=""/>
          </v:shape>
          <o:OLEObject Type="Embed" ProgID="Equation.DSMT4" ShapeID="_x0000_i1051" DrawAspect="Content" ObjectID="_1376404503" r:id="rId59"/>
        </w:object>
      </w:r>
      <w:r w:rsidRPr="00FA59CC">
        <w:rPr>
          <w:color w:val="548DD4"/>
        </w:rPr>
        <w:t xml:space="preserve">. Consideration of the operators in the parentheses as a perturbation constitutes the </w:t>
      </w:r>
      <w:r w:rsidRPr="00FA59CC">
        <w:rPr>
          <w:b/>
          <w:color w:val="548DD4"/>
          <w:position w:val="-10"/>
        </w:rPr>
        <w:object w:dxaOrig="460" w:dyaOrig="340">
          <v:shape id="_x0000_i1052" type="#_x0000_t75" style="width:22.9pt;height:16.9pt" o:ole="">
            <v:imagedata r:id="rId60" o:title=""/>
          </v:shape>
          <o:OLEObject Type="Embed" ProgID="Equation.DSMT4" ShapeID="_x0000_i1052" DrawAspect="Content" ObjectID="_1376404504" r:id="rId61"/>
        </w:object>
      </w:r>
      <w:r w:rsidRPr="00FA59CC">
        <w:rPr>
          <w:b/>
          <w:color w:val="548DD4"/>
        </w:rPr>
        <w:t xml:space="preserve"> method of the perturbation theory </w:t>
      </w:r>
      <w:r w:rsidRPr="00FA59CC">
        <w:rPr>
          <w:color w:val="548DD4"/>
        </w:rPr>
        <w:t xml:space="preserve">which readily allows to find the shape of the electronic dispersion in the vicinity of </w:t>
      </w:r>
      <w:r w:rsidRPr="00FA59CC">
        <w:rPr>
          <w:b/>
          <w:color w:val="548DD4"/>
        </w:rPr>
        <w:t>k</w:t>
      </w:r>
      <w:r w:rsidRPr="00FA59CC">
        <w:rPr>
          <w:color w:val="548DD4"/>
        </w:rPr>
        <w:t>=0</w:t>
      </w:r>
      <w:r w:rsidRPr="00FA59CC">
        <w:rPr>
          <w:b/>
          <w:color w:val="548DD4"/>
        </w:rPr>
        <w:t xml:space="preserve"> </w:t>
      </w:r>
      <w:r w:rsidRPr="00FA59CC">
        <w:rPr>
          <w:color w:val="548DD4"/>
        </w:rPr>
        <w:t>points of all bands, which appears to be strongly different from the free electron dispersion in vacuum. Approximation</w:t>
      </w:r>
    </w:p>
    <w:p w:rsidR="0045655E" w:rsidRPr="00FA59CC" w:rsidRDefault="0045655E" w:rsidP="0045655E">
      <w:pPr>
        <w:spacing w:line="360" w:lineRule="auto"/>
        <w:jc w:val="right"/>
        <w:rPr>
          <w:color w:val="548DD4"/>
        </w:rPr>
      </w:pPr>
      <w:r w:rsidRPr="00FA59CC">
        <w:rPr>
          <w:color w:val="548DD4"/>
          <w:position w:val="-30"/>
        </w:rPr>
        <w:object w:dxaOrig="1840" w:dyaOrig="720">
          <v:shape id="_x0000_i1053" type="#_x0000_t75" style="width:92.2pt;height:36pt" o:ole="">
            <v:imagedata r:id="rId62" o:title=""/>
          </v:shape>
          <o:OLEObject Type="Embed" ProgID="Equation.DSMT4" ShapeID="_x0000_i1053" DrawAspect="Content" ObjectID="_1376404505" r:id="rId63"/>
        </w:object>
      </w:r>
      <w:r w:rsidRPr="00FA59CC">
        <w:rPr>
          <w:color w:val="548DD4"/>
        </w:rPr>
        <w:t xml:space="preserve">                                              (</w:t>
      </w:r>
      <w:r w:rsidR="00FA59CC" w:rsidRPr="00FA59CC">
        <w:rPr>
          <w:color w:val="548DD4"/>
        </w:rPr>
        <w:t>3</w:t>
      </w:r>
      <w:r w:rsidRPr="00FA59CC">
        <w:rPr>
          <w:color w:val="548DD4"/>
        </w:rPr>
        <w:t>.1.4)</w:t>
      </w:r>
    </w:p>
    <w:p w:rsidR="0045655E" w:rsidRPr="00FA59CC" w:rsidRDefault="0045655E" w:rsidP="0045655E">
      <w:pPr>
        <w:spacing w:line="360" w:lineRule="auto"/>
        <w:jc w:val="both"/>
        <w:rPr>
          <w:color w:val="548DD4"/>
        </w:rPr>
      </w:pPr>
      <w:r w:rsidRPr="00FA59CC">
        <w:rPr>
          <w:color w:val="548DD4"/>
        </w:rPr>
        <w:t xml:space="preserve">is called the </w:t>
      </w:r>
      <w:r w:rsidRPr="00FA59CC">
        <w:rPr>
          <w:i/>
          <w:color w:val="548DD4"/>
        </w:rPr>
        <w:t>effective mass approximation</w:t>
      </w:r>
      <w:r w:rsidRPr="00FA59CC">
        <w:rPr>
          <w:color w:val="548DD4"/>
        </w:rPr>
        <w:t xml:space="preserve"> with </w:t>
      </w:r>
      <w:r w:rsidRPr="00FA59CC">
        <w:rPr>
          <w:color w:val="548DD4"/>
          <w:position w:val="-12"/>
        </w:rPr>
        <w:object w:dxaOrig="480" w:dyaOrig="360">
          <v:shape id="_x0000_i1054" type="#_x0000_t75" style="width:24pt;height:18pt" o:ole="">
            <v:imagedata r:id="rId64" o:title=""/>
          </v:shape>
          <o:OLEObject Type="Embed" ProgID="Equation.DSMT4" ShapeID="_x0000_i1054" DrawAspect="Content" ObjectID="_1376404506" r:id="rId65"/>
        </w:object>
      </w:r>
      <w:r w:rsidRPr="00FA59CC">
        <w:rPr>
          <w:color w:val="548DD4"/>
        </w:rPr>
        <w:t xml:space="preserve"> being the electron effective mass in </w:t>
      </w:r>
      <w:r w:rsidRPr="00FA59CC">
        <w:rPr>
          <w:i/>
          <w:color w:val="548DD4"/>
        </w:rPr>
        <w:t>n</w:t>
      </w:r>
      <w:r w:rsidRPr="00FA59CC">
        <w:rPr>
          <w:color w:val="548DD4"/>
        </w:rPr>
        <w:t>-th band</w:t>
      </w:r>
      <w:r w:rsidRPr="00FA59CC">
        <w:rPr>
          <w:rStyle w:val="FootnoteReference"/>
          <w:color w:val="548DD4"/>
        </w:rPr>
        <w:footnoteReference w:id="3"/>
      </w:r>
      <w:r w:rsidRPr="00FA59CC">
        <w:rPr>
          <w:color w:val="548DD4"/>
        </w:rPr>
        <w:t>:</w:t>
      </w:r>
    </w:p>
    <w:p w:rsidR="0045655E" w:rsidRPr="00FA59CC" w:rsidRDefault="0045655E" w:rsidP="0045655E">
      <w:pPr>
        <w:spacing w:line="360" w:lineRule="auto"/>
        <w:jc w:val="right"/>
        <w:rPr>
          <w:color w:val="548DD4"/>
        </w:rPr>
      </w:pPr>
      <w:r w:rsidRPr="00FA59CC">
        <w:rPr>
          <w:color w:val="548DD4"/>
          <w:position w:val="-32"/>
        </w:rPr>
        <w:object w:dxaOrig="3320" w:dyaOrig="880">
          <v:shape id="_x0000_i1055" type="#_x0000_t75" style="width:165.8pt;height:44.2pt" o:ole="">
            <v:imagedata r:id="rId66" o:title=""/>
          </v:shape>
          <o:OLEObject Type="Embed" ProgID="Equation.DSMT4" ShapeID="_x0000_i1055" DrawAspect="Content" ObjectID="_1376404507" r:id="rId67"/>
        </w:object>
      </w:r>
      <w:r w:rsidRPr="00FA59CC">
        <w:rPr>
          <w:color w:val="548DD4"/>
        </w:rPr>
        <w:t>.                                  (</w:t>
      </w:r>
      <w:r w:rsidR="00FA59CC" w:rsidRPr="00FA59CC">
        <w:rPr>
          <w:color w:val="548DD4"/>
        </w:rPr>
        <w:t>3</w:t>
      </w:r>
      <w:r w:rsidRPr="00FA59CC">
        <w:rPr>
          <w:color w:val="548DD4"/>
        </w:rPr>
        <w:t>.1.5)</w:t>
      </w:r>
    </w:p>
    <w:p w:rsidR="0045655E" w:rsidRPr="00FA59CC" w:rsidRDefault="0045655E" w:rsidP="0045655E">
      <w:pPr>
        <w:spacing w:line="360" w:lineRule="auto"/>
        <w:ind w:firstLine="708"/>
        <w:jc w:val="both"/>
        <w:rPr>
          <w:color w:val="548DD4"/>
        </w:rPr>
      </w:pPr>
      <w:r w:rsidRPr="00FA59CC">
        <w:rPr>
          <w:color w:val="548DD4"/>
        </w:rPr>
        <w:t>The frequencies and polarization of the optical transitions in direct gap semiconductors are governed by the energies and dispersion of two bands closest to the Fermi level</w:t>
      </w:r>
      <w:r w:rsidRPr="00FA59CC">
        <w:rPr>
          <w:rStyle w:val="FootnoteReference"/>
          <w:color w:val="548DD4"/>
        </w:rPr>
        <w:footnoteReference w:id="4"/>
      </w:r>
      <w:r w:rsidRPr="00FA59CC">
        <w:rPr>
          <w:color w:val="548DD4"/>
        </w:rPr>
        <w:t xml:space="preserve">, referred to as the conduction band (first above the Fermi level) and the valence band (first below the Fermi level). </w:t>
      </w:r>
    </w:p>
    <w:p w:rsidR="0045655E" w:rsidRPr="00FA59CC" w:rsidRDefault="0045655E" w:rsidP="0045655E">
      <w:pPr>
        <w:spacing w:line="360" w:lineRule="auto"/>
        <w:ind w:firstLine="708"/>
        <w:jc w:val="both"/>
        <w:rPr>
          <w:color w:val="548DD4"/>
        </w:rPr>
      </w:pPr>
      <w:r w:rsidRPr="00FA59CC">
        <w:rPr>
          <w:noProof/>
          <w:color w:val="548DD4"/>
        </w:rPr>
        <w:lastRenderedPageBreak/>
        <w:pict>
          <v:shapetype id="_x0000_t202" coordsize="21600,21600" o:spt="202" path="m,l,21600r21600,l21600,xe">
            <v:stroke joinstyle="miter"/>
            <v:path gradientshapeok="t" o:connecttype="rect"/>
          </v:shapetype>
          <v:shape id="_x0000_s1028" type="#_x0000_t202" style="position:absolute;left:0;text-align:left;margin-left:189pt;margin-top:10.3pt;width:36pt;height:25.2pt;z-index:251658752" stroked="f">
            <v:textbox>
              <w:txbxContent>
                <w:p w:rsidR="0045655E" w:rsidRPr="00E229F9" w:rsidRDefault="0045655E" w:rsidP="0045655E">
                  <w:pPr>
                    <w:rPr>
                      <w:sz w:val="32"/>
                      <w:szCs w:val="32"/>
                      <w:lang w:val="en-GB"/>
                    </w:rPr>
                  </w:pPr>
                  <w:r w:rsidRPr="00E229F9">
                    <w:rPr>
                      <w:sz w:val="32"/>
                      <w:szCs w:val="32"/>
                      <w:lang w:val="en-GB"/>
                    </w:rPr>
                    <w:t>b)</w:t>
                  </w:r>
                </w:p>
              </w:txbxContent>
            </v:textbox>
          </v:shape>
        </w:pict>
      </w:r>
      <w:r w:rsidRPr="00FA59CC">
        <w:rPr>
          <w:noProof/>
          <w:color w:val="548DD4"/>
        </w:rPr>
        <w:pict>
          <v:shape id="_x0000_s1027" type="#_x0000_t202" style="position:absolute;left:0;text-align:left;margin-left:9pt;margin-top:10.3pt;width:27pt;height:27pt;z-index:251657728" stroked="f">
            <v:textbox>
              <w:txbxContent>
                <w:p w:rsidR="0045655E" w:rsidRPr="00E229F9" w:rsidRDefault="0045655E" w:rsidP="0045655E">
                  <w:pPr>
                    <w:rPr>
                      <w:sz w:val="32"/>
                      <w:szCs w:val="32"/>
                      <w:lang w:val="en-GB"/>
                    </w:rPr>
                  </w:pPr>
                  <w:r w:rsidRPr="00E229F9">
                    <w:rPr>
                      <w:sz w:val="32"/>
                      <w:szCs w:val="32"/>
                      <w:lang w:val="en-GB"/>
                    </w:rPr>
                    <w:t>a)</w:t>
                  </w:r>
                </w:p>
              </w:txbxContent>
            </v:textbox>
          </v:shape>
        </w:pict>
      </w:r>
      <w:r w:rsidR="00A623B8">
        <w:rPr>
          <w:noProof/>
          <w:color w:val="548DD4"/>
        </w:rPr>
        <w:drawing>
          <wp:inline distT="0" distB="0" distL="0" distR="0">
            <wp:extent cx="1946275" cy="189801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8" cstate="print"/>
                    <a:srcRect/>
                    <a:stretch>
                      <a:fillRect/>
                    </a:stretch>
                  </pic:blipFill>
                  <pic:spPr bwMode="auto">
                    <a:xfrm>
                      <a:off x="0" y="0"/>
                      <a:ext cx="1946275" cy="1898015"/>
                    </a:xfrm>
                    <a:prstGeom prst="rect">
                      <a:avLst/>
                    </a:prstGeom>
                    <a:noFill/>
                    <a:ln w="9525">
                      <a:noFill/>
                      <a:miter lim="800000"/>
                      <a:headEnd/>
                      <a:tailEnd/>
                    </a:ln>
                  </pic:spPr>
                </pic:pic>
              </a:graphicData>
            </a:graphic>
          </wp:inline>
        </w:drawing>
      </w:r>
      <w:r w:rsidRPr="00FA59CC">
        <w:rPr>
          <w:color w:val="548DD4"/>
        </w:rPr>
        <w:t xml:space="preserve">           </w:t>
      </w:r>
      <w:r w:rsidR="00A623B8">
        <w:rPr>
          <w:noProof/>
          <w:color w:val="548DD4"/>
        </w:rPr>
        <w:drawing>
          <wp:inline distT="0" distB="0" distL="0" distR="0">
            <wp:extent cx="2521585" cy="192595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9" cstate="print"/>
                    <a:srcRect/>
                    <a:stretch>
                      <a:fillRect/>
                    </a:stretch>
                  </pic:blipFill>
                  <pic:spPr bwMode="auto">
                    <a:xfrm>
                      <a:off x="0" y="0"/>
                      <a:ext cx="2521585" cy="1925955"/>
                    </a:xfrm>
                    <a:prstGeom prst="rect">
                      <a:avLst/>
                    </a:prstGeom>
                    <a:noFill/>
                    <a:ln w="9525">
                      <a:noFill/>
                      <a:miter lim="800000"/>
                      <a:headEnd/>
                      <a:tailEnd/>
                    </a:ln>
                  </pic:spPr>
                </pic:pic>
              </a:graphicData>
            </a:graphic>
          </wp:inline>
        </w:drawing>
      </w:r>
    </w:p>
    <w:p w:rsidR="0045655E" w:rsidRPr="00FA59CC" w:rsidRDefault="0045655E" w:rsidP="0045655E">
      <w:pPr>
        <w:spacing w:line="360" w:lineRule="auto"/>
        <w:ind w:firstLine="708"/>
        <w:jc w:val="both"/>
        <w:rPr>
          <w:color w:val="548DD4"/>
        </w:rPr>
      </w:pPr>
      <w:r w:rsidRPr="00FA59CC">
        <w:rPr>
          <w:b/>
          <w:color w:val="548DD4"/>
        </w:rPr>
        <w:t xml:space="preserve">Figure </w:t>
      </w:r>
      <w:r w:rsidR="00FA59CC">
        <w:rPr>
          <w:b/>
          <w:color w:val="548DD4"/>
        </w:rPr>
        <w:t>3</w:t>
      </w:r>
      <w:r w:rsidRPr="00FA59CC">
        <w:rPr>
          <w:b/>
          <w:color w:val="548DD4"/>
        </w:rPr>
        <w:t xml:space="preserve">.1.1 </w:t>
      </w:r>
      <w:r w:rsidRPr="00FA59CC">
        <w:rPr>
          <w:color w:val="548DD4"/>
        </w:rPr>
        <w:t>Zinc-blend (a) and wurtzite (b) crystal lattices.</w:t>
      </w:r>
    </w:p>
    <w:p w:rsidR="0045655E" w:rsidRPr="00FA59CC" w:rsidRDefault="0045655E" w:rsidP="0045655E">
      <w:pPr>
        <w:spacing w:line="360" w:lineRule="auto"/>
        <w:ind w:firstLine="708"/>
        <w:jc w:val="both"/>
        <w:rPr>
          <w:color w:val="548DD4"/>
        </w:rPr>
      </w:pPr>
    </w:p>
    <w:p w:rsidR="0045655E" w:rsidRDefault="0045655E" w:rsidP="0045655E">
      <w:pPr>
        <w:spacing w:line="360" w:lineRule="auto"/>
        <w:ind w:firstLine="708"/>
        <w:jc w:val="both"/>
      </w:pPr>
      <w:r>
        <w:t>Semiconductors can be divided into direct band gap and indirect band gap ones. In indirect gap semiconductors (like Si and Ge) the electron and hole occupying lowest energy states in conduction and valence bands cannot directly recombine emitting a photon due to the wave-vector conservation requirement. While a weak emission of light by these semiconductors due to phonon-assisted transitions is possible, they can hardly be used for fabrication of light-emitting devices and studies of light-matter coupling effects in microcavities. In the following, we shall only consider the direct gap semiconductor materials like GaAs, CdTe, GaN, ZnO etc. Most of them have either a zinc-blend or a wurtzite crystal lattice</w:t>
      </w:r>
      <w:r>
        <w:rPr>
          <w:rStyle w:val="FootnoteReference"/>
        </w:rPr>
        <w:footnoteReference w:id="5"/>
      </w:r>
      <w:r>
        <w:t xml:space="preserve"> (see Figure </w:t>
      </w:r>
      <w:r w:rsidR="00FA59CC">
        <w:t>3</w:t>
      </w:r>
      <w:r>
        <w:t xml:space="preserve">.1.1). In zinc-blend semiconductors, the valence band splits into three sub-bands referred to as the heavy-hole, light-hole and spin-off bands (see Figure </w:t>
      </w:r>
      <w:r w:rsidR="00FA59CC">
        <w:t>3</w:t>
      </w:r>
      <w:r>
        <w:t xml:space="preserve">.1.2).  At </w:t>
      </w:r>
      <w:r>
        <w:rPr>
          <w:b/>
        </w:rPr>
        <w:t>k</w:t>
      </w:r>
      <w:r>
        <w:t xml:space="preserve">=0 the heavy and light hole bands are degenerated in bulk crystals, while this degeneracy can be lifted by strain or external fields. In the wurzite semiconductors the valence band is split into three non-degenerated subbands referred to as A, B, and C bands. </w:t>
      </w:r>
    </w:p>
    <w:p w:rsidR="0045655E" w:rsidRPr="00A9615F" w:rsidRDefault="0045655E" w:rsidP="0045655E">
      <w:pPr>
        <w:spacing w:line="360" w:lineRule="auto"/>
        <w:ind w:firstLine="708"/>
        <w:jc w:val="both"/>
      </w:pPr>
    </w:p>
    <w:p w:rsidR="0045655E" w:rsidRDefault="00A623B8" w:rsidP="0045655E">
      <w:pPr>
        <w:spacing w:line="360" w:lineRule="auto"/>
        <w:jc w:val="both"/>
        <w:rPr>
          <w:b/>
        </w:rPr>
      </w:pPr>
      <w:r>
        <w:rPr>
          <w:b/>
          <w:noProof/>
        </w:rPr>
        <w:lastRenderedPageBreak/>
        <w:drawing>
          <wp:inline distT="0" distB="0" distL="0" distR="0">
            <wp:extent cx="1759585" cy="310324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0" cstate="print"/>
                    <a:srcRect/>
                    <a:stretch>
                      <a:fillRect/>
                    </a:stretch>
                  </pic:blipFill>
                  <pic:spPr bwMode="auto">
                    <a:xfrm>
                      <a:off x="0" y="0"/>
                      <a:ext cx="1759585" cy="3103245"/>
                    </a:xfrm>
                    <a:prstGeom prst="rect">
                      <a:avLst/>
                    </a:prstGeom>
                    <a:noFill/>
                    <a:ln w="9525">
                      <a:noFill/>
                      <a:miter lim="800000"/>
                      <a:headEnd/>
                      <a:tailEnd/>
                    </a:ln>
                  </pic:spPr>
                </pic:pic>
              </a:graphicData>
            </a:graphic>
          </wp:inline>
        </w:drawing>
      </w:r>
      <w:r>
        <w:rPr>
          <w:b/>
          <w:noProof/>
        </w:rPr>
        <w:drawing>
          <wp:inline distT="0" distB="0" distL="0" distR="0">
            <wp:extent cx="1925955" cy="313118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cstate="print"/>
                    <a:srcRect/>
                    <a:stretch>
                      <a:fillRect/>
                    </a:stretch>
                  </pic:blipFill>
                  <pic:spPr bwMode="auto">
                    <a:xfrm>
                      <a:off x="0" y="0"/>
                      <a:ext cx="1925955" cy="3131185"/>
                    </a:xfrm>
                    <a:prstGeom prst="rect">
                      <a:avLst/>
                    </a:prstGeom>
                    <a:noFill/>
                    <a:ln w="9525">
                      <a:noFill/>
                      <a:miter lim="800000"/>
                      <a:headEnd/>
                      <a:tailEnd/>
                    </a:ln>
                  </pic:spPr>
                </pic:pic>
              </a:graphicData>
            </a:graphic>
          </wp:inline>
        </w:drawing>
      </w:r>
    </w:p>
    <w:p w:rsidR="0045655E" w:rsidRDefault="0045655E" w:rsidP="0045655E">
      <w:pPr>
        <w:spacing w:line="360" w:lineRule="auto"/>
        <w:jc w:val="both"/>
        <w:rPr>
          <w:b/>
        </w:rPr>
      </w:pPr>
    </w:p>
    <w:p w:rsidR="0045655E" w:rsidRDefault="0045655E" w:rsidP="0045655E">
      <w:pPr>
        <w:spacing w:line="360" w:lineRule="auto"/>
        <w:jc w:val="both"/>
      </w:pPr>
      <w:r>
        <w:rPr>
          <w:b/>
        </w:rPr>
        <w:t xml:space="preserve">Figure </w:t>
      </w:r>
      <w:r w:rsidR="00FA59CC">
        <w:rPr>
          <w:b/>
        </w:rPr>
        <w:t>3</w:t>
      </w:r>
      <w:r>
        <w:rPr>
          <w:b/>
        </w:rPr>
        <w:t xml:space="preserve">.1.2 </w:t>
      </w:r>
      <w:r>
        <w:t>Schematic band structure of a zinc-blend semiconductor (a) with a conduction band (on the top), degenerated heavy and light hole bands (in the middle) and the spin-off band (in the bottom) and a wurtzite semiconductor with A, B, and C valence subbands. .</w:t>
      </w:r>
    </w:p>
    <w:p w:rsidR="0045655E" w:rsidRDefault="0045655E" w:rsidP="0045655E">
      <w:pPr>
        <w:spacing w:line="360" w:lineRule="auto"/>
        <w:jc w:val="both"/>
      </w:pPr>
    </w:p>
    <w:p w:rsidR="0045655E" w:rsidRDefault="0045655E" w:rsidP="0045655E">
      <w:pPr>
        <w:spacing w:line="360" w:lineRule="auto"/>
        <w:jc w:val="both"/>
      </w:pPr>
      <w:r>
        <w:rPr>
          <w:b/>
          <w:sz w:val="36"/>
          <w:szCs w:val="36"/>
        </w:rPr>
        <w:tab/>
      </w:r>
      <w:r w:rsidRPr="00A50049">
        <w:t xml:space="preserve">Optical absorption spectra in </w:t>
      </w:r>
      <w:r>
        <w:t xml:space="preserve">semiconductors are governed by the density of electronic states in the valence and conduction bands, </w:t>
      </w:r>
      <w:r w:rsidRPr="00AC292C">
        <w:rPr>
          <w:position w:val="-24"/>
        </w:rPr>
        <w:object w:dxaOrig="1120" w:dyaOrig="620">
          <v:shape id="_x0000_i1056" type="#_x0000_t75" style="width:56.2pt;height:31.1pt" o:ole="">
            <v:imagedata r:id="rId72" o:title=""/>
          </v:shape>
          <o:OLEObject Type="Embed" ProgID="Equation.3" ShapeID="_x0000_i1056" DrawAspect="Content" ObjectID="_1376404508" r:id="rId73"/>
        </w:object>
      </w:r>
      <w:r>
        <w:t xml:space="preserve">, where </w:t>
      </w:r>
      <w:r>
        <w:rPr>
          <w:i/>
        </w:rPr>
        <w:t>n</w:t>
      </w:r>
      <w:r>
        <w:t xml:space="preserve"> is the number of quantum states per unit area. In bulk crystals, inside the bands the density of states behaves as </w:t>
      </w:r>
      <w:r w:rsidRPr="00DB4C2C">
        <w:rPr>
          <w:position w:val="-6"/>
        </w:rPr>
        <w:object w:dxaOrig="420" w:dyaOrig="340">
          <v:shape id="_x0000_i1057" type="#_x0000_t75" style="width:21.25pt;height:16.9pt" o:ole="">
            <v:imagedata r:id="rId74" o:title=""/>
          </v:shape>
          <o:OLEObject Type="Embed" ProgID="Equation.3" ShapeID="_x0000_i1057" DrawAspect="Content" ObjectID="_1376404509" r:id="rId75"/>
        </w:object>
      </w:r>
      <w:r>
        <w:t xml:space="preserve">, which results in the corresponding shape of the interband absorption spectra. Besides this, at low temperatures the absorption spectra of semiconductors exhibit sharp peaks below the edge of interband absorption (i.e. at frequencies </w:t>
      </w:r>
      <w:r w:rsidRPr="00487264">
        <w:rPr>
          <w:position w:val="-24"/>
        </w:rPr>
        <w:object w:dxaOrig="800" w:dyaOrig="660">
          <v:shape id="_x0000_i1058" type="#_x0000_t75" style="width:39.8pt;height:33.25pt" o:ole="">
            <v:imagedata r:id="rId76" o:title=""/>
          </v:shape>
          <o:OLEObject Type="Embed" ProgID="Equation.3" ShapeID="_x0000_i1058" DrawAspect="Content" ObjectID="_1376404510" r:id="rId77"/>
        </w:object>
      </w:r>
      <w:r>
        <w:t xml:space="preserve">, where </w:t>
      </w:r>
      <w:r w:rsidRPr="00487264">
        <w:rPr>
          <w:position w:val="-14"/>
        </w:rPr>
        <w:object w:dxaOrig="320" w:dyaOrig="380">
          <v:shape id="_x0000_i1059" type="#_x0000_t75" style="width:15.8pt;height:19.1pt" o:ole="">
            <v:imagedata r:id="rId78" o:title=""/>
          </v:shape>
          <o:OLEObject Type="Embed" ProgID="Equation.3" ShapeID="_x0000_i1059" DrawAspect="Content" ObjectID="_1376404511" r:id="rId79"/>
        </w:object>
      </w:r>
      <w:r>
        <w:t xml:space="preserve"> is the band-gap energy). These peaks manifest the resonant light matter coupling in semiconductors. They are caused by the excitonic transitions which will remain in the focus of our attention throughout this book.</w:t>
      </w:r>
    </w:p>
    <w:p w:rsidR="0045655E" w:rsidRPr="00DB4C2C" w:rsidRDefault="0045655E" w:rsidP="0045655E">
      <w:pPr>
        <w:spacing w:line="360" w:lineRule="auto"/>
        <w:jc w:val="both"/>
        <w:rPr>
          <w:i/>
        </w:rPr>
      </w:pPr>
    </w:p>
    <w:p w:rsidR="0045655E" w:rsidRPr="00B06E90" w:rsidRDefault="00FA59CC" w:rsidP="0045655E">
      <w:pPr>
        <w:spacing w:line="360" w:lineRule="auto"/>
        <w:jc w:val="both"/>
        <w:rPr>
          <w:b/>
          <w:sz w:val="36"/>
          <w:szCs w:val="36"/>
        </w:rPr>
      </w:pPr>
      <w:r>
        <w:rPr>
          <w:b/>
          <w:sz w:val="36"/>
          <w:szCs w:val="36"/>
        </w:rPr>
        <w:lastRenderedPageBreak/>
        <w:t>3</w:t>
      </w:r>
      <w:r w:rsidR="0045655E" w:rsidRPr="00B06E90">
        <w:rPr>
          <w:b/>
          <w:sz w:val="36"/>
          <w:szCs w:val="36"/>
        </w:rPr>
        <w:t>.</w:t>
      </w:r>
      <w:r w:rsidR="0045655E">
        <w:rPr>
          <w:b/>
          <w:sz w:val="36"/>
          <w:szCs w:val="36"/>
        </w:rPr>
        <w:t>2</w:t>
      </w:r>
      <w:r w:rsidR="0045655E" w:rsidRPr="00B06E90">
        <w:rPr>
          <w:b/>
          <w:sz w:val="36"/>
          <w:szCs w:val="36"/>
        </w:rPr>
        <w:t xml:space="preserve">. </w:t>
      </w:r>
      <w:r w:rsidR="0045655E">
        <w:rPr>
          <w:b/>
          <w:sz w:val="36"/>
          <w:szCs w:val="36"/>
        </w:rPr>
        <w:t>Excitons in</w:t>
      </w:r>
      <w:r w:rsidR="0045655E" w:rsidRPr="00B06E90">
        <w:rPr>
          <w:b/>
          <w:sz w:val="36"/>
          <w:szCs w:val="36"/>
        </w:rPr>
        <w:t xml:space="preserve"> semiconductors.</w:t>
      </w:r>
    </w:p>
    <w:p w:rsidR="0045655E" w:rsidRDefault="0045655E" w:rsidP="0045655E">
      <w:pPr>
        <w:spacing w:line="360" w:lineRule="auto"/>
        <w:jc w:val="both"/>
      </w:pPr>
    </w:p>
    <w:p w:rsidR="0045655E" w:rsidRPr="00B83C06" w:rsidRDefault="0045655E" w:rsidP="0045655E">
      <w:pPr>
        <w:spacing w:line="360" w:lineRule="auto"/>
        <w:jc w:val="both"/>
        <w:rPr>
          <w:b/>
        </w:rPr>
      </w:pPr>
      <w:r>
        <w:tab/>
      </w:r>
      <w:r>
        <w:rPr>
          <w:b/>
          <w:lang w:val="en-GB"/>
        </w:rPr>
        <w:t>Frenkel and Wannier-Mott excitons</w:t>
      </w:r>
      <w:r w:rsidRPr="00B83C06">
        <w:rPr>
          <w:b/>
        </w:rPr>
        <w:t>.</w:t>
      </w:r>
    </w:p>
    <w:p w:rsidR="0045655E" w:rsidRDefault="00A623B8" w:rsidP="0045655E">
      <w:pPr>
        <w:spacing w:line="360" w:lineRule="auto"/>
        <w:ind w:firstLine="5400"/>
        <w:jc w:val="both"/>
      </w:pPr>
      <w:r>
        <w:rPr>
          <w:noProof/>
        </w:rPr>
        <w:drawing>
          <wp:inline distT="0" distB="0" distL="0" distR="0">
            <wp:extent cx="1496060" cy="2147570"/>
            <wp:effectExtent l="19050" t="0" r="8890" b="0"/>
            <wp:docPr id="40" name="Picture 40" descr="Yakov I. FRENKE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akov I. FRENKEL, photo"/>
                    <pic:cNvPicPr>
                      <a:picLocks noChangeAspect="1" noChangeArrowheads="1"/>
                    </pic:cNvPicPr>
                  </pic:nvPicPr>
                  <pic:blipFill>
                    <a:blip r:embed="rId80" cstate="print"/>
                    <a:srcRect/>
                    <a:stretch>
                      <a:fillRect/>
                    </a:stretch>
                  </pic:blipFill>
                  <pic:spPr bwMode="auto">
                    <a:xfrm>
                      <a:off x="0" y="0"/>
                      <a:ext cx="1496060" cy="2147570"/>
                    </a:xfrm>
                    <a:prstGeom prst="rect">
                      <a:avLst/>
                    </a:prstGeom>
                    <a:noFill/>
                    <a:ln w="9525">
                      <a:noFill/>
                      <a:miter lim="800000"/>
                      <a:headEnd/>
                      <a:tailEnd/>
                    </a:ln>
                  </pic:spPr>
                </pic:pic>
              </a:graphicData>
            </a:graphic>
          </wp:inline>
        </w:drawing>
      </w:r>
    </w:p>
    <w:p w:rsidR="0045655E" w:rsidRDefault="0045655E" w:rsidP="0045655E">
      <w:pPr>
        <w:spacing w:line="360" w:lineRule="auto"/>
        <w:ind w:firstLine="5400"/>
        <w:jc w:val="both"/>
      </w:pPr>
      <w:r>
        <w:t>Ya.I. Frenkel (1894-1952)</w:t>
      </w:r>
    </w:p>
    <w:p w:rsidR="003D51D5" w:rsidRDefault="0045655E" w:rsidP="003D51D5">
      <w:pPr>
        <w:spacing w:line="360" w:lineRule="auto"/>
        <w:jc w:val="both"/>
      </w:pPr>
      <w:r>
        <w:tab/>
        <w:t xml:space="preserve">In the late 1920s narrow photoemission lines have been observed in the spectra of organic molecular crystals by </w:t>
      </w:r>
      <w:r>
        <w:rPr>
          <w:lang w:val="en-GB"/>
        </w:rPr>
        <w:t xml:space="preserve">A. </w:t>
      </w:r>
      <w:r>
        <w:t>Kronenberger and P. Pringsheim</w:t>
      </w:r>
      <w:r>
        <w:rPr>
          <w:rStyle w:val="FootnoteReference"/>
        </w:rPr>
        <w:footnoteReference w:id="6"/>
      </w:r>
      <w:r>
        <w:t xml:space="preserve"> and I. Obreimov and W. de Haas</w:t>
      </w:r>
      <w:r>
        <w:rPr>
          <w:rStyle w:val="FootnoteReference"/>
        </w:rPr>
        <w:footnoteReference w:id="7"/>
      </w:r>
      <w:r>
        <w:t>. These data were interpreted by the Russian theorist Yakov Frenkel who introduced the concept of excitation waves in crystals in 1931</w:t>
      </w:r>
      <w:r>
        <w:rPr>
          <w:rStyle w:val="FootnoteReference"/>
        </w:rPr>
        <w:footnoteReference w:id="8"/>
      </w:r>
      <w:r>
        <w:t xml:space="preserve"> and invented the term “exciton” in 1936</w:t>
      </w:r>
      <w:r>
        <w:rPr>
          <w:rStyle w:val="FootnoteReference"/>
        </w:rPr>
        <w:footnoteReference w:id="9"/>
      </w:r>
      <w:r>
        <w:t xml:space="preserve">. </w:t>
      </w:r>
      <w:r>
        <w:rPr>
          <w:lang w:val="en-GB"/>
        </w:rPr>
        <w:t xml:space="preserve">By definition, exciton is a </w:t>
      </w:r>
      <w:r w:rsidRPr="00AC5802">
        <w:rPr>
          <w:b/>
          <w:lang w:val="en-GB"/>
        </w:rPr>
        <w:t>Coulomb-correlated electron-hole pair</w:t>
      </w:r>
      <w:r>
        <w:rPr>
          <w:lang w:val="en-GB"/>
        </w:rPr>
        <w:t xml:space="preserve">. Frenkel treated the crystal potential as a perturbation to the Coulomb interaction between an electron and a hole which belong to the same crystal cell. This method is most effective in organic molecular crystals. The </w:t>
      </w:r>
      <w:r w:rsidRPr="00F02407">
        <w:rPr>
          <w:i/>
          <w:lang w:val="en-GB"/>
        </w:rPr>
        <w:t>binding energy</w:t>
      </w:r>
      <w:r>
        <w:rPr>
          <w:b/>
          <w:lang w:val="en-GB"/>
        </w:rPr>
        <w:t xml:space="preserve"> </w:t>
      </w:r>
      <w:r>
        <w:rPr>
          <w:lang w:val="en-GB"/>
        </w:rPr>
        <w:t>of Frenkel exciton (i.e. the energy of its ionisation to a non-correlated electron hole couple) can be of the order of 100-300 meV. Frenkel excitons have been searched for and observed in alkali kalides by L. Apker and E. Taft</w:t>
      </w:r>
      <w:r>
        <w:rPr>
          <w:rStyle w:val="FootnoteReference"/>
          <w:lang w:val="en-GB"/>
        </w:rPr>
        <w:footnoteReference w:id="10"/>
      </w:r>
      <w:r>
        <w:rPr>
          <w:lang w:val="en-GB"/>
        </w:rPr>
        <w:t xml:space="preserve"> in 1950. At present they are widely studied in organic materials where they dominate the optical absorption and emission spectra.</w:t>
      </w:r>
      <w:r w:rsidR="003D51D5">
        <w:rPr>
          <w:lang w:val="en-GB"/>
        </w:rPr>
        <w:t xml:space="preserve"> </w:t>
      </w:r>
      <w:r w:rsidR="003D51D5">
        <w:tab/>
        <w:t>In the end of 1930s the Swiss physicist Gregory Hugh Wannier (1911-1983) and English theorist Sir Nevil Francis Mott have developed a concept of exciton in semiconductor crystals,</w:t>
      </w:r>
      <w:r w:rsidR="003D51D5">
        <w:rPr>
          <w:rStyle w:val="FootnoteReference"/>
        </w:rPr>
        <w:footnoteReference w:id="11"/>
      </w:r>
      <w:r w:rsidR="003D51D5">
        <w:t xml:space="preserve"> where the </w:t>
      </w:r>
      <w:r w:rsidR="003D51D5">
        <w:lastRenderedPageBreak/>
        <w:t xml:space="preserve">rate of electron and hole hopping between different crystal cells much exceeds the strength of their Coulomb coupling with each other. Unlike Frenkel excitons, Wannier-Mott excitons have a typical size of the order of tens lattices constants and a relatively small bidning energy (typically, a few meV). </w:t>
      </w:r>
    </w:p>
    <w:p w:rsidR="0045655E" w:rsidRDefault="00A623B8" w:rsidP="0045655E">
      <w:pPr>
        <w:spacing w:line="360" w:lineRule="auto"/>
        <w:ind w:firstLine="5400"/>
        <w:jc w:val="both"/>
      </w:pPr>
      <w:r>
        <w:rPr>
          <w:noProof/>
        </w:rPr>
        <w:drawing>
          <wp:inline distT="0" distB="0" distL="0" distR="0">
            <wp:extent cx="1447800" cy="2009140"/>
            <wp:effectExtent l="19050" t="0" r="0" b="0"/>
            <wp:docPr id="41" name="Picture 41" descr="11-M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1-Mot-1"/>
                    <pic:cNvPicPr>
                      <a:picLocks noChangeAspect="1" noChangeArrowheads="1"/>
                    </pic:cNvPicPr>
                  </pic:nvPicPr>
                  <pic:blipFill>
                    <a:blip r:embed="rId81" cstate="print"/>
                    <a:srcRect/>
                    <a:stretch>
                      <a:fillRect/>
                    </a:stretch>
                  </pic:blipFill>
                  <pic:spPr bwMode="auto">
                    <a:xfrm>
                      <a:off x="0" y="0"/>
                      <a:ext cx="1447800" cy="2009140"/>
                    </a:xfrm>
                    <a:prstGeom prst="rect">
                      <a:avLst/>
                    </a:prstGeom>
                    <a:noFill/>
                    <a:ln w="9525">
                      <a:noFill/>
                      <a:miter lim="800000"/>
                      <a:headEnd/>
                      <a:tailEnd/>
                    </a:ln>
                  </pic:spPr>
                </pic:pic>
              </a:graphicData>
            </a:graphic>
          </wp:inline>
        </w:drawing>
      </w:r>
    </w:p>
    <w:p w:rsidR="0045655E" w:rsidRPr="00B664C3" w:rsidRDefault="0045655E" w:rsidP="0045655E">
      <w:pPr>
        <w:spacing w:line="360" w:lineRule="auto"/>
        <w:ind w:firstLine="5400"/>
        <w:jc w:val="both"/>
      </w:pPr>
      <w:r w:rsidRPr="00B664C3">
        <w:t>Sir N.F. Mott (1905-1996)</w:t>
      </w:r>
    </w:p>
    <w:p w:rsidR="0045655E" w:rsidRPr="00B664C3" w:rsidRDefault="0045655E" w:rsidP="0045655E">
      <w:pPr>
        <w:spacing w:line="360" w:lineRule="auto"/>
        <w:jc w:val="both"/>
      </w:pPr>
    </w:p>
    <w:p w:rsidR="0045655E" w:rsidRDefault="00A623B8" w:rsidP="0045655E">
      <w:pPr>
        <w:spacing w:line="360" w:lineRule="auto"/>
        <w:jc w:val="both"/>
        <w:rPr>
          <w:lang w:val="en-GB"/>
        </w:rPr>
      </w:pPr>
      <w:r>
        <w:rPr>
          <w:noProof/>
        </w:rPr>
        <w:drawing>
          <wp:inline distT="0" distB="0" distL="0" distR="0">
            <wp:extent cx="5119370" cy="3324860"/>
            <wp:effectExtent l="1905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cstate="print"/>
                    <a:srcRect/>
                    <a:stretch>
                      <a:fillRect/>
                    </a:stretch>
                  </pic:blipFill>
                  <pic:spPr bwMode="auto">
                    <a:xfrm>
                      <a:off x="0" y="0"/>
                      <a:ext cx="5119370" cy="3324860"/>
                    </a:xfrm>
                    <a:prstGeom prst="rect">
                      <a:avLst/>
                    </a:prstGeom>
                    <a:noFill/>
                    <a:ln w="9525">
                      <a:noFill/>
                      <a:miter lim="800000"/>
                      <a:headEnd/>
                      <a:tailEnd/>
                    </a:ln>
                  </pic:spPr>
                </pic:pic>
              </a:graphicData>
            </a:graphic>
          </wp:inline>
        </w:drawing>
      </w:r>
    </w:p>
    <w:p w:rsidR="0045655E" w:rsidRPr="00D045F6" w:rsidRDefault="0045655E" w:rsidP="0045655E">
      <w:pPr>
        <w:spacing w:line="360" w:lineRule="auto"/>
        <w:jc w:val="both"/>
        <w:rPr>
          <w:lang w:val="en-GB"/>
        </w:rPr>
      </w:pPr>
      <w:r w:rsidRPr="00A30D04">
        <w:rPr>
          <w:b/>
          <w:lang w:val="en-GB"/>
        </w:rPr>
        <w:t xml:space="preserve">Figure </w:t>
      </w:r>
      <w:r w:rsidR="003D51D5">
        <w:rPr>
          <w:b/>
          <w:lang w:val="en-GB"/>
        </w:rPr>
        <w:t>3</w:t>
      </w:r>
      <w:r w:rsidRPr="00A30D04">
        <w:rPr>
          <w:b/>
          <w:lang w:val="en-GB"/>
        </w:rPr>
        <w:t>.2.1</w:t>
      </w:r>
      <w:r>
        <w:rPr>
          <w:lang w:val="en-GB"/>
        </w:rPr>
        <w:t xml:space="preserve"> Wannier-Mott exciton is the solid state analogy of a hydrogen atom, while they have very different sizes and binding energies. Unlike atoms, the excitons have a finite life-time. </w:t>
      </w:r>
    </w:p>
    <w:p w:rsidR="0045655E" w:rsidRDefault="0045655E" w:rsidP="0045655E">
      <w:pPr>
        <w:spacing w:line="360" w:lineRule="auto"/>
        <w:jc w:val="both"/>
      </w:pPr>
    </w:p>
    <w:p w:rsidR="0045655E" w:rsidRDefault="0045655E" w:rsidP="0045655E">
      <w:pPr>
        <w:spacing w:line="360" w:lineRule="auto"/>
        <w:jc w:val="both"/>
      </w:pPr>
      <w:r>
        <w:lastRenderedPageBreak/>
        <w:tab/>
      </w:r>
      <w:r w:rsidR="007F3744">
        <w:t>Here</w:t>
      </w:r>
      <w:r>
        <w:t xml:space="preserve"> we shall only discuss the Wannier-Mott excitons in semiconductor structures. Such excitons can be conveniently described within the </w:t>
      </w:r>
      <w:r>
        <w:rPr>
          <w:i/>
        </w:rPr>
        <w:t xml:space="preserve">effective mass approximation </w:t>
      </w:r>
      <w:r>
        <w:t xml:space="preserve">which allows to neglect the periodic crystal potential and describe electrons and holes as free particles having a parabolic dispersion and characterized by effective masses dependent on the crystal material. Usually, the effective masses of carriers are lighter than the free electron mass in vacuum </w:t>
      </w:r>
      <w:r w:rsidRPr="00F87B44">
        <w:rPr>
          <w:position w:val="-12"/>
        </w:rPr>
        <w:object w:dxaOrig="320" w:dyaOrig="360">
          <v:shape id="_x0000_i1060" type="#_x0000_t75" style="width:15.8pt;height:18pt" o:ole="">
            <v:imagedata r:id="rId83" o:title=""/>
          </v:shape>
          <o:OLEObject Type="Embed" ProgID="Equation.3" ShapeID="_x0000_i1060" DrawAspect="Content" ObjectID="_1376404512" r:id="rId84"/>
        </w:object>
      </w:r>
      <w:r>
        <w:t xml:space="preserve">. For example, in GaAs the electron effective mass is </w:t>
      </w:r>
      <w:r w:rsidRPr="00F87B44">
        <w:rPr>
          <w:position w:val="-12"/>
        </w:rPr>
        <w:object w:dxaOrig="1400" w:dyaOrig="360">
          <v:shape id="_x0000_i1061" type="#_x0000_t75" style="width:69.8pt;height:18pt" o:ole="">
            <v:imagedata r:id="rId85" o:title=""/>
          </v:shape>
          <o:OLEObject Type="Embed" ProgID="Equation.3" ShapeID="_x0000_i1061" DrawAspect="Content" ObjectID="_1376404513" r:id="rId86"/>
        </w:object>
      </w:r>
      <w:r>
        <w:t xml:space="preserve">, the heavy-hole mass is </w:t>
      </w:r>
      <w:r w:rsidRPr="00F87B44">
        <w:rPr>
          <w:position w:val="-12"/>
        </w:rPr>
        <w:object w:dxaOrig="1359" w:dyaOrig="360">
          <v:shape id="_x0000_i1062" type="#_x0000_t75" style="width:68.2pt;height:18pt" o:ole="">
            <v:imagedata r:id="rId87" o:title=""/>
          </v:shape>
          <o:OLEObject Type="Embed" ProgID="Equation.3" ShapeID="_x0000_i1062" DrawAspect="Content" ObjectID="_1376404514" r:id="rId88"/>
        </w:object>
      </w:r>
      <w:r>
        <w:t>.</w:t>
      </w:r>
    </w:p>
    <w:p w:rsidR="0045655E" w:rsidRDefault="0045655E" w:rsidP="0045655E">
      <w:pPr>
        <w:spacing w:line="360" w:lineRule="auto"/>
        <w:ind w:firstLine="708"/>
        <w:jc w:val="both"/>
        <w:rPr>
          <w:lang w:val="en-GB"/>
        </w:rPr>
      </w:pPr>
      <w:r w:rsidRPr="00F93254">
        <w:rPr>
          <w:lang w:val="en-GB"/>
        </w:rPr>
        <w:t xml:space="preserve">Consider </w:t>
      </w:r>
      <w:r>
        <w:rPr>
          <w:lang w:val="en-GB"/>
        </w:rPr>
        <w:t xml:space="preserve">an electron-hole pair bound by Coulomb interaction in a crystal having a dielectric constant </w:t>
      </w:r>
      <w:r w:rsidRPr="00F93254">
        <w:rPr>
          <w:position w:val="-6"/>
          <w:lang w:val="en-GB"/>
        </w:rPr>
        <w:object w:dxaOrig="200" w:dyaOrig="220">
          <v:shape id="_x0000_i1063" type="#_x0000_t75" style="width:9.8pt;height:10.9pt" o:ole="">
            <v:imagedata r:id="rId89" o:title=""/>
          </v:shape>
          <o:OLEObject Type="Embed" ProgID="Equation.3" ShapeID="_x0000_i1063" DrawAspect="Content" ObjectID="_1376404515" r:id="rId90"/>
        </w:object>
      </w:r>
      <w:r>
        <w:rPr>
          <w:lang w:val="en-GB"/>
        </w:rPr>
        <w:t xml:space="preserve">. The wave-function of relative electron-hole motion </w:t>
      </w:r>
      <w:r w:rsidRPr="00F66D2B">
        <w:rPr>
          <w:position w:val="-10"/>
          <w:lang w:val="en-GB"/>
        </w:rPr>
        <w:object w:dxaOrig="499" w:dyaOrig="340">
          <v:shape id="_x0000_i1064" type="#_x0000_t75" style="width:25.1pt;height:16.9pt" o:ole="">
            <v:imagedata r:id="rId91" o:title=""/>
          </v:shape>
          <o:OLEObject Type="Embed" ProgID="Equation.3" ShapeID="_x0000_i1064" DrawAspect="Content" ObjectID="_1376404516" r:id="rId92"/>
        </w:object>
      </w:r>
      <w:r>
        <w:rPr>
          <w:lang w:val="en-GB"/>
        </w:rPr>
        <w:t xml:space="preserve"> can be found from the Schroedinger equation analogous to one describing the electron state in a hydrogen atom:</w:t>
      </w:r>
    </w:p>
    <w:p w:rsidR="0045655E" w:rsidRDefault="0045655E" w:rsidP="0045655E">
      <w:pPr>
        <w:spacing w:line="360" w:lineRule="auto"/>
        <w:ind w:firstLine="708"/>
        <w:jc w:val="right"/>
        <w:rPr>
          <w:lang w:val="en-GB"/>
        </w:rPr>
      </w:pPr>
      <w:r w:rsidRPr="000A6671">
        <w:rPr>
          <w:position w:val="-28"/>
          <w:lang w:val="en-GB"/>
        </w:rPr>
        <w:object w:dxaOrig="2880" w:dyaOrig="700">
          <v:shape id="_x0000_i1065" type="#_x0000_t75" style="width:2in;height:34.9pt" o:ole="">
            <v:imagedata r:id="rId93" o:title=""/>
          </v:shape>
          <o:OLEObject Type="Embed" ProgID="Equation.3" ShapeID="_x0000_i1065" DrawAspect="Content" ObjectID="_1376404517" r:id="rId94"/>
        </w:object>
      </w:r>
      <w:r>
        <w:rPr>
          <w:lang w:val="en-GB"/>
        </w:rPr>
        <w:t xml:space="preserve"> ,                                    (</w:t>
      </w:r>
      <w:r w:rsidR="003D51D5">
        <w:rPr>
          <w:lang w:val="en-GB"/>
        </w:rPr>
        <w:t>3</w:t>
      </w:r>
      <w:r w:rsidR="009D6734">
        <w:rPr>
          <w:lang w:val="en-GB"/>
        </w:rPr>
        <w:t>.2</w:t>
      </w:r>
      <w:r>
        <w:rPr>
          <w:lang w:val="en-GB"/>
        </w:rPr>
        <w:t>.1)</w:t>
      </w:r>
    </w:p>
    <w:p w:rsidR="0045655E" w:rsidRDefault="0045655E" w:rsidP="0045655E">
      <w:pPr>
        <w:spacing w:line="360" w:lineRule="auto"/>
        <w:jc w:val="both"/>
        <w:rPr>
          <w:lang w:val="en-GB"/>
        </w:rPr>
      </w:pPr>
      <w:r>
        <w:rPr>
          <w:lang w:val="en-GB"/>
        </w:rPr>
        <w:t xml:space="preserve">where </w:t>
      </w:r>
      <w:r w:rsidRPr="00944508">
        <w:rPr>
          <w:position w:val="-28"/>
          <w:lang w:val="en-GB"/>
        </w:rPr>
        <w:object w:dxaOrig="2079" w:dyaOrig="700">
          <v:shape id="_x0000_i1066" type="#_x0000_t75" style="width:104.2pt;height:34.9pt" o:ole="">
            <v:imagedata r:id="rId95" o:title=""/>
          </v:shape>
          <o:OLEObject Type="Embed" ProgID="Equation.3" ShapeID="_x0000_i1066" DrawAspect="Content" ObjectID="_1376404518" r:id="rId96"/>
        </w:object>
      </w:r>
      <w:r>
        <w:rPr>
          <w:lang w:val="en-GB"/>
        </w:rPr>
        <w:t xml:space="preserve"> is the Laplacian operator, </w:t>
      </w:r>
      <w:r w:rsidRPr="00091554">
        <w:rPr>
          <w:position w:val="-30"/>
          <w:lang w:val="en-GB"/>
        </w:rPr>
        <w:object w:dxaOrig="1320" w:dyaOrig="680">
          <v:shape id="_x0000_i1067" type="#_x0000_t75" style="width:66pt;height:33.8pt" o:ole="">
            <v:imagedata r:id="rId97" o:title=""/>
          </v:shape>
          <o:OLEObject Type="Embed" ProgID="Equation.3" ShapeID="_x0000_i1067" DrawAspect="Content" ObjectID="_1376404519" r:id="rId98"/>
        </w:object>
      </w:r>
      <w:r>
        <w:rPr>
          <w:lang w:val="en-GB"/>
        </w:rPr>
        <w:t xml:space="preserve">, </w:t>
      </w:r>
      <w:r w:rsidRPr="00944508">
        <w:rPr>
          <w:position w:val="-12"/>
          <w:lang w:val="en-GB"/>
        </w:rPr>
        <w:object w:dxaOrig="1800" w:dyaOrig="440">
          <v:shape id="_x0000_i1068" type="#_x0000_t75" style="width:90pt;height:21.8pt" o:ole="">
            <v:imagedata r:id="rId99" o:title=""/>
          </v:shape>
          <o:OLEObject Type="Embed" ProgID="Equation.3" ShapeID="_x0000_i1068" DrawAspect="Content" ObjectID="_1376404520" r:id="rId100"/>
        </w:object>
      </w:r>
      <w:r>
        <w:rPr>
          <w:lang w:val="en-GB"/>
        </w:rPr>
        <w:t xml:space="preserve"> is the distance between electron and hole. The solutions of Eq. (</w:t>
      </w:r>
      <w:r w:rsidR="003D51D5">
        <w:rPr>
          <w:lang w:val="en-GB"/>
        </w:rPr>
        <w:t>3</w:t>
      </w:r>
      <w:r>
        <w:rPr>
          <w:lang w:val="en-GB"/>
        </w:rPr>
        <w:t>.1.1) are well known. They correspond to the eigen functions of the hydrogen atom with two substitutions :</w:t>
      </w:r>
    </w:p>
    <w:p w:rsidR="0045655E" w:rsidRDefault="0045655E" w:rsidP="0045655E">
      <w:pPr>
        <w:spacing w:line="360" w:lineRule="auto"/>
        <w:jc w:val="right"/>
        <w:rPr>
          <w:lang w:val="en-GB"/>
        </w:rPr>
      </w:pPr>
      <w:r w:rsidRPr="00091554">
        <w:rPr>
          <w:position w:val="-12"/>
          <w:lang w:val="en-GB"/>
        </w:rPr>
        <w:object w:dxaOrig="859" w:dyaOrig="360">
          <v:shape id="_x0000_i1069" type="#_x0000_t75" style="width:43.1pt;height:18pt" o:ole="">
            <v:imagedata r:id="rId101" o:title=""/>
          </v:shape>
          <o:OLEObject Type="Embed" ProgID="Equation.3" ShapeID="_x0000_i1069" DrawAspect="Content" ObjectID="_1376404521" r:id="rId102"/>
        </w:object>
      </w:r>
      <w:r>
        <w:rPr>
          <w:lang w:val="en-GB"/>
        </w:rPr>
        <w:t xml:space="preserve">, </w:t>
      </w:r>
      <w:r w:rsidRPr="00091554">
        <w:rPr>
          <w:position w:val="-10"/>
          <w:lang w:val="en-GB"/>
        </w:rPr>
        <w:object w:dxaOrig="1080" w:dyaOrig="360">
          <v:shape id="_x0000_i1070" type="#_x0000_t75" style="width:54pt;height:18pt" o:ole="">
            <v:imagedata r:id="rId103" o:title=""/>
          </v:shape>
          <o:OLEObject Type="Embed" ProgID="Equation.3" ShapeID="_x0000_i1070" DrawAspect="Content" ObjectID="_1376404522" r:id="rId104"/>
        </w:object>
      </w:r>
      <w:r>
        <w:rPr>
          <w:lang w:val="en-GB"/>
        </w:rPr>
        <w:t>.                                        (</w:t>
      </w:r>
      <w:r w:rsidR="003D51D5">
        <w:rPr>
          <w:lang w:val="en-GB"/>
        </w:rPr>
        <w:t>3</w:t>
      </w:r>
      <w:r>
        <w:rPr>
          <w:lang w:val="en-GB"/>
        </w:rPr>
        <w:t>.2.2)</w:t>
      </w:r>
    </w:p>
    <w:p w:rsidR="0045655E" w:rsidRDefault="0045655E" w:rsidP="0045655E">
      <w:pPr>
        <w:spacing w:line="360" w:lineRule="auto"/>
        <w:jc w:val="both"/>
        <w:rPr>
          <w:lang w:val="en-GB"/>
        </w:rPr>
      </w:pPr>
      <w:r>
        <w:rPr>
          <w:lang w:val="en-GB"/>
        </w:rPr>
        <w:t>For example, the wave-function of the 1</w:t>
      </w:r>
      <w:r>
        <w:rPr>
          <w:i/>
          <w:lang w:val="en-GB"/>
        </w:rPr>
        <w:t>s</w:t>
      </w:r>
      <w:r>
        <w:rPr>
          <w:lang w:val="en-GB"/>
        </w:rPr>
        <w:t xml:space="preserve"> state of exciton reads:</w:t>
      </w:r>
    </w:p>
    <w:p w:rsidR="0045655E" w:rsidRDefault="0045655E" w:rsidP="0045655E">
      <w:pPr>
        <w:spacing w:line="360" w:lineRule="auto"/>
        <w:jc w:val="right"/>
        <w:rPr>
          <w:lang w:val="en-GB"/>
        </w:rPr>
      </w:pPr>
      <w:r w:rsidRPr="00D43897">
        <w:rPr>
          <w:position w:val="-36"/>
          <w:lang w:val="en-GB"/>
        </w:rPr>
        <w:object w:dxaOrig="1960" w:dyaOrig="740">
          <v:shape id="_x0000_i1071" type="#_x0000_t75" style="width:98.2pt;height:37.1pt" o:ole="">
            <v:imagedata r:id="rId105" o:title=""/>
          </v:shape>
          <o:OLEObject Type="Embed" ProgID="Equation.3" ShapeID="_x0000_i1071" DrawAspect="Content" ObjectID="_1376404523" r:id="rId106"/>
        </w:object>
      </w:r>
      <w:r>
        <w:rPr>
          <w:lang w:val="en-GB"/>
        </w:rPr>
        <w:t>,                                           (</w:t>
      </w:r>
      <w:r w:rsidR="003D51D5">
        <w:rPr>
          <w:lang w:val="en-GB"/>
        </w:rPr>
        <w:t>3</w:t>
      </w:r>
      <w:r>
        <w:rPr>
          <w:lang w:val="en-GB"/>
        </w:rPr>
        <w:t>.2.3)</w:t>
      </w:r>
    </w:p>
    <w:p w:rsidR="0045655E" w:rsidRDefault="0045655E" w:rsidP="0045655E">
      <w:pPr>
        <w:spacing w:line="360" w:lineRule="auto"/>
        <w:jc w:val="both"/>
        <w:rPr>
          <w:lang w:val="en-GB"/>
        </w:rPr>
      </w:pPr>
      <w:r>
        <w:rPr>
          <w:lang w:val="en-GB"/>
        </w:rPr>
        <w:t>where the Bohr radius</w:t>
      </w:r>
    </w:p>
    <w:p w:rsidR="0045655E" w:rsidRPr="004F54C7" w:rsidRDefault="0045655E" w:rsidP="0045655E">
      <w:pPr>
        <w:spacing w:line="360" w:lineRule="auto"/>
        <w:jc w:val="right"/>
      </w:pPr>
      <w:r w:rsidRPr="004F54C7">
        <w:rPr>
          <w:position w:val="-28"/>
        </w:rPr>
        <w:object w:dxaOrig="980" w:dyaOrig="700">
          <v:shape id="_x0000_i1072" type="#_x0000_t75" style="width:49.1pt;height:34.9pt" o:ole="">
            <v:imagedata r:id="rId107" o:title=""/>
          </v:shape>
          <o:OLEObject Type="Embed" ProgID="Equation.3" ShapeID="_x0000_i1072" DrawAspect="Content" ObjectID="_1376404524" r:id="rId108"/>
        </w:object>
      </w:r>
      <w:r w:rsidRPr="004F54C7">
        <w:t xml:space="preserve">.                  </w:t>
      </w:r>
      <w:r>
        <w:t xml:space="preserve">              </w:t>
      </w:r>
      <w:r w:rsidRPr="004F54C7">
        <w:t xml:space="preserve">   </w:t>
      </w:r>
      <w:r>
        <w:t xml:space="preserve">               (</w:t>
      </w:r>
      <w:r w:rsidR="003D51D5">
        <w:t>3</w:t>
      </w:r>
      <w:r>
        <w:t>.2.4)</w:t>
      </w:r>
    </w:p>
    <w:p w:rsidR="0045655E" w:rsidRDefault="0045655E" w:rsidP="0045655E">
      <w:pPr>
        <w:spacing w:line="360" w:lineRule="auto"/>
        <w:jc w:val="both"/>
        <w:rPr>
          <w:lang w:val="en-GB"/>
        </w:rPr>
      </w:pPr>
      <w:r>
        <w:rPr>
          <w:lang w:val="en-GB"/>
        </w:rPr>
        <w:t>The binding energy of the ground exciton state is</w:t>
      </w:r>
    </w:p>
    <w:p w:rsidR="0045655E" w:rsidRPr="004F54C7" w:rsidRDefault="0045655E" w:rsidP="0045655E">
      <w:pPr>
        <w:spacing w:line="360" w:lineRule="auto"/>
        <w:jc w:val="right"/>
      </w:pPr>
      <w:r w:rsidRPr="00D43897">
        <w:rPr>
          <w:position w:val="-30"/>
        </w:rPr>
        <w:object w:dxaOrig="2000" w:dyaOrig="720">
          <v:shape id="_x0000_i1073" type="#_x0000_t75" style="width:99.8pt;height:36pt" o:ole="">
            <v:imagedata r:id="rId109" o:title=""/>
          </v:shape>
          <o:OLEObject Type="Embed" ProgID="Equation.DSMT4" ShapeID="_x0000_i1073" DrawAspect="Content" ObjectID="_1376404525" r:id="rId110"/>
        </w:object>
      </w:r>
      <w:r w:rsidRPr="004F54C7">
        <w:t xml:space="preserve">.           </w:t>
      </w:r>
      <w:r>
        <w:t xml:space="preserve">                             (</w:t>
      </w:r>
      <w:r w:rsidR="003D51D5">
        <w:t>3</w:t>
      </w:r>
      <w:r>
        <w:t>.2.5)</w:t>
      </w:r>
    </w:p>
    <w:p w:rsidR="0045655E" w:rsidRDefault="0045655E" w:rsidP="0045655E">
      <w:pPr>
        <w:spacing w:line="360" w:lineRule="auto"/>
        <w:jc w:val="both"/>
        <w:rPr>
          <w:lang w:val="en-GB"/>
        </w:rPr>
      </w:pPr>
      <w:r>
        <w:rPr>
          <w:lang w:val="en-GB"/>
        </w:rPr>
        <w:t xml:space="preserve">Given the difference between the reduced mass </w:t>
      </w:r>
      <w:r w:rsidRPr="002519F1">
        <w:rPr>
          <w:position w:val="-10"/>
          <w:lang w:val="en-GB"/>
        </w:rPr>
        <w:object w:dxaOrig="240" w:dyaOrig="260">
          <v:shape id="_x0000_i1074" type="#_x0000_t75" style="width:12pt;height:13.1pt" o:ole="">
            <v:imagedata r:id="rId111" o:title=""/>
          </v:shape>
          <o:OLEObject Type="Embed" ProgID="Equation.3" ShapeID="_x0000_i1074" DrawAspect="Content" ObjectID="_1376404526" r:id="rId112"/>
        </w:object>
      </w:r>
      <w:r>
        <w:rPr>
          <w:lang w:val="en-GB"/>
        </w:rPr>
        <w:t xml:space="preserve"> and the free electron mass, and taking into account the dielectric constant in the denominator, one can estimate that the exciton binding energy is about three orders of magnitude les</w:t>
      </w:r>
      <w:r w:rsidR="003D51D5">
        <w:rPr>
          <w:lang w:val="en-GB"/>
        </w:rPr>
        <w:t>s than Rydberg constant. Table 3.2</w:t>
      </w:r>
      <w:r>
        <w:rPr>
          <w:lang w:val="en-GB"/>
        </w:rPr>
        <w:t xml:space="preserve"> </w:t>
      </w:r>
      <w:r>
        <w:rPr>
          <w:lang w:val="en-GB"/>
        </w:rPr>
        <w:lastRenderedPageBreak/>
        <w:t>shows the binding energies and Bohr radii for Wannier-Mott excitons in different semiconductor materials.</w:t>
      </w:r>
    </w:p>
    <w:p w:rsidR="0045655E" w:rsidRDefault="0045655E" w:rsidP="0045655E">
      <w:pPr>
        <w:spacing w:line="360" w:lineRule="auto"/>
        <w:jc w:val="both"/>
        <w:rPr>
          <w:lang w:val="en-GB"/>
        </w:rPr>
      </w:pPr>
    </w:p>
    <w:p w:rsidR="0045655E" w:rsidRDefault="0045655E" w:rsidP="0045655E">
      <w:pPr>
        <w:spacing w:line="360" w:lineRule="auto"/>
        <w:jc w:val="both"/>
        <w:rPr>
          <w:lang w:val="en-GB"/>
        </w:rPr>
      </w:pPr>
    </w:p>
    <w:tbl>
      <w:tblPr>
        <w:tblW w:w="0" w:type="auto"/>
        <w:tblCellSpacing w:w="0" w:type="dxa"/>
        <w:tblInd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000"/>
      </w:tblPr>
      <w:tblGrid>
        <w:gridCol w:w="1854"/>
        <w:gridCol w:w="1494"/>
        <w:gridCol w:w="1674"/>
        <w:gridCol w:w="1769"/>
        <w:gridCol w:w="1448"/>
      </w:tblGrid>
      <w:tr w:rsidR="0045655E" w:rsidRPr="003D51D5">
        <w:trPr>
          <w:tblHeader/>
          <w:tblCellSpacing w:w="0" w:type="dxa"/>
        </w:trPr>
        <w:tc>
          <w:tcPr>
            <w:tcW w:w="0" w:type="auto"/>
            <w:tcBorders>
              <w:top w:val="single" w:sz="6" w:space="0" w:color="808080"/>
              <w:left w:val="single" w:sz="6" w:space="0" w:color="808080"/>
              <w:bottom w:val="single" w:sz="6" w:space="0" w:color="808080"/>
              <w:right w:val="single" w:sz="6" w:space="0" w:color="808080"/>
            </w:tcBorders>
            <w:noWrap/>
            <w:vAlign w:val="center"/>
          </w:tcPr>
          <w:p w:rsidR="0045655E" w:rsidRPr="003D51D5" w:rsidRDefault="0045655E" w:rsidP="0096115D">
            <w:pPr>
              <w:spacing w:line="360" w:lineRule="auto"/>
              <w:jc w:val="center"/>
              <w:rPr>
                <w:color w:val="548DD4"/>
                <w:sz w:val="20"/>
                <w:szCs w:val="20"/>
              </w:rPr>
            </w:pPr>
            <w:r w:rsidRPr="003D51D5">
              <w:rPr>
                <w:color w:val="548DD4"/>
                <w:sz w:val="20"/>
                <w:szCs w:val="20"/>
              </w:rPr>
              <w:t>Semiconductor crystal</w:t>
            </w:r>
          </w:p>
        </w:tc>
        <w:tc>
          <w:tcPr>
            <w:tcW w:w="1494" w:type="dxa"/>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jc w:val="center"/>
              <w:rPr>
                <w:color w:val="548DD4"/>
                <w:sz w:val="20"/>
                <w:szCs w:val="20"/>
              </w:rPr>
            </w:pPr>
            <w:r w:rsidRPr="003D51D5">
              <w:rPr>
                <w:i/>
                <w:iCs/>
                <w:color w:val="548DD4"/>
                <w:sz w:val="26"/>
                <w:szCs w:val="26"/>
              </w:rPr>
              <w:t>E</w:t>
            </w:r>
            <w:r w:rsidRPr="003D51D5">
              <w:rPr>
                <w:i/>
                <w:iCs/>
                <w:color w:val="548DD4"/>
                <w:sz w:val="23"/>
                <w:szCs w:val="23"/>
                <w:vertAlign w:val="subscript"/>
              </w:rPr>
              <w:t>g</w:t>
            </w:r>
            <w:r w:rsidRPr="003D51D5">
              <w:rPr>
                <w:color w:val="548DD4"/>
                <w:sz w:val="26"/>
                <w:szCs w:val="26"/>
              </w:rPr>
              <w:t>, eV</w:t>
            </w:r>
            <w:r w:rsidRPr="003D51D5">
              <w:rPr>
                <w:color w:val="548DD4"/>
                <w:sz w:val="20"/>
                <w:szCs w:val="20"/>
              </w:rPr>
              <w:t xml:space="preserve"> </w:t>
            </w:r>
          </w:p>
        </w:tc>
        <w:tc>
          <w:tcPr>
            <w:tcW w:w="1674" w:type="dxa"/>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jc w:val="center"/>
              <w:rPr>
                <w:color w:val="548DD4"/>
                <w:sz w:val="20"/>
                <w:szCs w:val="20"/>
              </w:rPr>
            </w:pPr>
            <w:r w:rsidRPr="003D51D5">
              <w:rPr>
                <w:color w:val="548DD4"/>
                <w:position w:val="-12"/>
                <w:sz w:val="20"/>
                <w:szCs w:val="20"/>
              </w:rPr>
              <w:object w:dxaOrig="700" w:dyaOrig="360">
                <v:shape id="_x0000_i1075" type="#_x0000_t75" style="width:34.9pt;height:18pt" o:ole="">
                  <v:imagedata r:id="rId113" o:title=""/>
                </v:shape>
                <o:OLEObject Type="Embed" ProgID="Equation.DSMT4" ShapeID="_x0000_i1075" DrawAspect="Content" ObjectID="_1376404527" r:id="rId114"/>
              </w:object>
            </w:r>
          </w:p>
        </w:tc>
        <w:tc>
          <w:tcPr>
            <w:tcW w:w="1769" w:type="dxa"/>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jc w:val="center"/>
              <w:rPr>
                <w:color w:val="548DD4"/>
                <w:sz w:val="20"/>
                <w:szCs w:val="20"/>
              </w:rPr>
            </w:pPr>
            <w:r w:rsidRPr="003D51D5">
              <w:rPr>
                <w:color w:val="548DD4"/>
                <w:sz w:val="26"/>
                <w:szCs w:val="26"/>
              </w:rPr>
              <w:t xml:space="preserve"> </w:t>
            </w:r>
            <w:r w:rsidRPr="003D51D5">
              <w:rPr>
                <w:color w:val="548DD4"/>
                <w:position w:val="-12"/>
                <w:sz w:val="26"/>
                <w:szCs w:val="26"/>
              </w:rPr>
              <w:object w:dxaOrig="320" w:dyaOrig="360">
                <v:shape id="_x0000_i1076" type="#_x0000_t75" style="width:15.8pt;height:18pt" o:ole="">
                  <v:imagedata r:id="rId115" o:title=""/>
                </v:shape>
                <o:OLEObject Type="Embed" ProgID="Equation.DSMT4" ShapeID="_x0000_i1076" DrawAspect="Content" ObjectID="_1376404528" r:id="rId116"/>
              </w:object>
            </w:r>
            <w:r w:rsidRPr="003D51D5">
              <w:rPr>
                <w:color w:val="548DD4"/>
                <w:sz w:val="26"/>
                <w:szCs w:val="26"/>
              </w:rPr>
              <w:t>, meV</w:t>
            </w:r>
            <w:r w:rsidRPr="003D51D5">
              <w:rPr>
                <w:color w:val="548DD4"/>
                <w:sz w:val="20"/>
                <w:szCs w:val="20"/>
              </w:rPr>
              <w:t xml:space="preserve"> </w:t>
            </w:r>
          </w:p>
        </w:tc>
        <w:tc>
          <w:tcPr>
            <w:tcW w:w="1448" w:type="dxa"/>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jc w:val="center"/>
              <w:rPr>
                <w:color w:val="548DD4"/>
                <w:sz w:val="20"/>
                <w:szCs w:val="20"/>
              </w:rPr>
            </w:pPr>
            <w:r w:rsidRPr="003D51D5">
              <w:rPr>
                <w:color w:val="548DD4"/>
                <w:position w:val="-12"/>
                <w:sz w:val="26"/>
                <w:szCs w:val="26"/>
              </w:rPr>
              <w:object w:dxaOrig="300" w:dyaOrig="360">
                <v:shape id="_x0000_i1077" type="#_x0000_t75" style="width:15.25pt;height:18pt" o:ole="">
                  <v:imagedata r:id="rId117" o:title=""/>
                </v:shape>
                <o:OLEObject Type="Embed" ProgID="Equation.DSMT4" ShapeID="_x0000_i1077" DrawAspect="Content" ObjectID="_1376404529" r:id="rId118"/>
              </w:object>
            </w:r>
            <w:r w:rsidRPr="003D51D5">
              <w:rPr>
                <w:color w:val="548DD4"/>
                <w:sz w:val="26"/>
                <w:szCs w:val="26"/>
              </w:rPr>
              <w:t>, Å</w:t>
            </w:r>
            <w:r w:rsidRPr="003D51D5">
              <w:rPr>
                <w:color w:val="548DD4"/>
                <w:sz w:val="20"/>
                <w:szCs w:val="20"/>
              </w:rPr>
              <w:t xml:space="preserve">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PbTe*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0.17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0.024/0.26</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0.01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17000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InSb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0.237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0.014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0.5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860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Cd</w:t>
            </w:r>
            <w:r w:rsidRPr="003D51D5">
              <w:rPr>
                <w:color w:val="548DD4"/>
                <w:sz w:val="23"/>
                <w:szCs w:val="23"/>
                <w:vertAlign w:val="subscript"/>
              </w:rPr>
              <w:t>0.3</w:t>
            </w:r>
            <w:r w:rsidRPr="003D51D5">
              <w:rPr>
                <w:color w:val="548DD4"/>
                <w:sz w:val="20"/>
                <w:szCs w:val="20"/>
              </w:rPr>
              <w:t>Hg</w:t>
            </w:r>
            <w:r w:rsidRPr="003D51D5">
              <w:rPr>
                <w:color w:val="548DD4"/>
                <w:sz w:val="23"/>
                <w:szCs w:val="23"/>
                <w:vertAlign w:val="subscript"/>
              </w:rPr>
              <w:t>0.7</w:t>
            </w:r>
            <w:r w:rsidRPr="003D51D5">
              <w:rPr>
                <w:color w:val="548DD4"/>
                <w:sz w:val="20"/>
                <w:szCs w:val="20"/>
              </w:rPr>
              <w:t xml:space="preserve">Te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0.257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0.022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0.7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640**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Ge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0.89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0.038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1.4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360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GaAs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1.519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0.066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4.1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150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InP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1.423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0.078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5.0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140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CdTe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1.606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0.089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10.6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80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ZnSe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2.82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0.13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20.4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60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GaN***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3.51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0.13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22.7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40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Cu</w:t>
            </w:r>
            <w:r w:rsidRPr="003D51D5">
              <w:rPr>
                <w:color w:val="548DD4"/>
                <w:sz w:val="23"/>
                <w:szCs w:val="23"/>
                <w:vertAlign w:val="subscript"/>
              </w:rPr>
              <w:t>2</w:t>
            </w:r>
            <w:r w:rsidRPr="003D51D5">
              <w:rPr>
                <w:color w:val="548DD4"/>
                <w:sz w:val="20"/>
                <w:szCs w:val="20"/>
              </w:rPr>
              <w:t xml:space="preserve">O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2.172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0.96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97.2 </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 xml:space="preserve">38**** </w:t>
            </w:r>
          </w:p>
        </w:tc>
      </w:tr>
      <w:tr w:rsidR="0045655E" w:rsidRPr="003D51D5">
        <w:trPr>
          <w:tblCellSpacing w:w="0" w:type="dxa"/>
        </w:trPr>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SnO</w:t>
            </w:r>
            <w:r w:rsidRPr="003D51D5">
              <w:rPr>
                <w:color w:val="548DD4"/>
                <w:sz w:val="23"/>
                <w:szCs w:val="23"/>
                <w:vertAlign w:val="subscript"/>
              </w:rPr>
              <w:t>2</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3.596</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0.33</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32.3</w:t>
            </w:r>
          </w:p>
        </w:tc>
        <w:tc>
          <w:tcPr>
            <w:tcW w:w="0" w:type="auto"/>
            <w:tcBorders>
              <w:top w:val="single" w:sz="6" w:space="0" w:color="808080"/>
              <w:left w:val="single" w:sz="6" w:space="0" w:color="808080"/>
              <w:bottom w:val="single" w:sz="6" w:space="0" w:color="808080"/>
              <w:right w:val="single" w:sz="6" w:space="0" w:color="808080"/>
            </w:tcBorders>
            <w:vAlign w:val="center"/>
          </w:tcPr>
          <w:p w:rsidR="0045655E" w:rsidRPr="003D51D5" w:rsidRDefault="0045655E" w:rsidP="0096115D">
            <w:pPr>
              <w:spacing w:line="360" w:lineRule="auto"/>
              <w:rPr>
                <w:color w:val="548DD4"/>
                <w:sz w:val="20"/>
                <w:szCs w:val="20"/>
              </w:rPr>
            </w:pPr>
            <w:r w:rsidRPr="003D51D5">
              <w:rPr>
                <w:color w:val="548DD4"/>
                <w:sz w:val="20"/>
                <w:szCs w:val="20"/>
              </w:rPr>
              <w:t>86****</w:t>
            </w:r>
          </w:p>
        </w:tc>
      </w:tr>
    </w:tbl>
    <w:p w:rsidR="0045655E" w:rsidRPr="003D51D5" w:rsidRDefault="0045655E" w:rsidP="0045655E">
      <w:pPr>
        <w:pStyle w:val="fig"/>
        <w:numPr>
          <w:ilvl w:val="0"/>
          <w:numId w:val="1"/>
        </w:numPr>
        <w:spacing w:before="0" w:after="0" w:line="360" w:lineRule="auto"/>
        <w:rPr>
          <w:color w:val="548DD4"/>
          <w:sz w:val="20"/>
          <w:szCs w:val="20"/>
        </w:rPr>
      </w:pPr>
      <w:r w:rsidRPr="003D51D5">
        <w:rPr>
          <w:color w:val="548DD4"/>
          <w:sz w:val="20"/>
          <w:szCs w:val="20"/>
        </w:rPr>
        <w:t xml:space="preserve">Strongly anisotropic conduction and valence bands, direct transitions far from the center of the Brillouin zone. </w:t>
      </w:r>
      <w:r w:rsidRPr="003D51D5">
        <w:rPr>
          <w:color w:val="548DD4"/>
          <w:sz w:val="20"/>
          <w:szCs w:val="20"/>
        </w:rPr>
        <w:br/>
        <w:t xml:space="preserve">** In the presence of magnetic field of 5T. </w:t>
      </w:r>
      <w:r w:rsidRPr="003D51D5">
        <w:rPr>
          <w:color w:val="548DD4"/>
          <w:sz w:val="20"/>
          <w:szCs w:val="20"/>
        </w:rPr>
        <w:br/>
        <w:t xml:space="preserve">*** А exciton in hexagonal GaN. </w:t>
      </w:r>
      <w:r w:rsidRPr="003D51D5">
        <w:rPr>
          <w:color w:val="548DD4"/>
          <w:sz w:val="20"/>
          <w:szCs w:val="20"/>
        </w:rPr>
        <w:br/>
        <w:t>**** The ground state corresponds to an optically forbidden transition, data given for  n=2 state.</w:t>
      </w:r>
    </w:p>
    <w:p w:rsidR="0045655E" w:rsidRPr="00B765C0" w:rsidRDefault="0045655E" w:rsidP="0045655E">
      <w:pPr>
        <w:pStyle w:val="fig"/>
        <w:spacing w:before="0" w:after="0" w:line="360" w:lineRule="auto"/>
        <w:ind w:left="360"/>
        <w:rPr>
          <w:sz w:val="20"/>
          <w:szCs w:val="20"/>
        </w:rPr>
      </w:pPr>
    </w:p>
    <w:p w:rsidR="0045655E" w:rsidRDefault="0045655E" w:rsidP="0045655E">
      <w:pPr>
        <w:spacing w:line="360" w:lineRule="auto"/>
        <w:jc w:val="both"/>
        <w:rPr>
          <w:lang w:val="en-GB"/>
        </w:rPr>
      </w:pPr>
      <w:r w:rsidRPr="00E20720">
        <w:rPr>
          <w:b/>
          <w:lang w:val="en-GB"/>
        </w:rPr>
        <w:t xml:space="preserve">Table </w:t>
      </w:r>
      <w:r w:rsidR="003D51D5">
        <w:rPr>
          <w:b/>
          <w:lang w:val="en-GB"/>
        </w:rPr>
        <w:t>3</w:t>
      </w:r>
      <w:r w:rsidR="007F3744">
        <w:rPr>
          <w:b/>
          <w:lang w:val="en-GB"/>
        </w:rPr>
        <w:t>.2</w:t>
      </w:r>
      <w:r>
        <w:rPr>
          <w:b/>
          <w:lang w:val="en-GB"/>
        </w:rPr>
        <w:t xml:space="preserve"> </w:t>
      </w:r>
      <w:r>
        <w:rPr>
          <w:lang w:val="en-GB"/>
        </w:rPr>
        <w:t>Band gap energy (</w:t>
      </w:r>
      <w:r w:rsidRPr="00B765C0">
        <w:rPr>
          <w:position w:val="-14"/>
          <w:lang w:val="en-GB"/>
        </w:rPr>
        <w:object w:dxaOrig="320" w:dyaOrig="380">
          <v:shape id="_x0000_i1078" type="#_x0000_t75" style="width:15.8pt;height:19.1pt" o:ole="">
            <v:imagedata r:id="rId119" o:title=""/>
          </v:shape>
          <o:OLEObject Type="Embed" ProgID="Equation.DSMT4" ShapeID="_x0000_i1078" DrawAspect="Content" ObjectID="_1376404530" r:id="rId120"/>
        </w:object>
      </w:r>
      <w:r>
        <w:rPr>
          <w:lang w:val="en-GB"/>
        </w:rPr>
        <w:t xml:space="preserve">), electron effective mass, binding energy and Bohr radius of excitons in different semiconductor crystals (from R.P. Seysian, Window to Microworld, </w:t>
      </w:r>
      <w:r>
        <w:rPr>
          <w:b/>
          <w:lang w:val="en-GB"/>
        </w:rPr>
        <w:t>5</w:t>
      </w:r>
      <w:r>
        <w:rPr>
          <w:lang w:val="en-GB"/>
        </w:rPr>
        <w:t>, 6 (2002)).</w:t>
      </w:r>
    </w:p>
    <w:p w:rsidR="0045655E" w:rsidRDefault="0045655E" w:rsidP="0045655E">
      <w:pPr>
        <w:spacing w:line="360" w:lineRule="auto"/>
        <w:jc w:val="both"/>
        <w:rPr>
          <w:lang w:val="en-GB"/>
        </w:rPr>
      </w:pPr>
    </w:p>
    <w:p w:rsidR="0045655E" w:rsidRPr="00435880" w:rsidRDefault="0045655E" w:rsidP="0045655E">
      <w:pPr>
        <w:spacing w:line="360" w:lineRule="auto"/>
        <w:jc w:val="both"/>
        <w:rPr>
          <w:lang w:val="en-GB"/>
        </w:rPr>
      </w:pPr>
      <w:r>
        <w:rPr>
          <w:lang w:val="en-GB"/>
        </w:rPr>
        <w:t>The exciton excited states form a number of hydrogen-like series. Observation of such a series of excitonic transitions in the photoluminescence spectra of CuO</w:t>
      </w:r>
      <w:r>
        <w:rPr>
          <w:vertAlign w:val="subscript"/>
          <w:lang w:val="en-GB"/>
        </w:rPr>
        <w:t>2</w:t>
      </w:r>
      <w:r>
        <w:rPr>
          <w:lang w:val="en-GB"/>
        </w:rPr>
        <w:t xml:space="preserve"> in 1951 was the first experimental evidence for Wannier-Mott excitons (see Figure </w:t>
      </w:r>
      <w:r w:rsidR="009D6734">
        <w:rPr>
          <w:lang w:val="en-GB"/>
        </w:rPr>
        <w:t>3.2</w:t>
      </w:r>
      <w:r w:rsidR="00845502">
        <w:rPr>
          <w:lang w:val="en-GB"/>
        </w:rPr>
        <w:t>.</w:t>
      </w:r>
      <w:r>
        <w:rPr>
          <w:lang w:val="en-GB"/>
        </w:rPr>
        <w:t xml:space="preserve">2). This discovery has been made by a Russian spectroscopist </w:t>
      </w:r>
      <w:r>
        <w:t xml:space="preserve">Evgeniy Gross who worked in the same </w:t>
      </w:r>
      <w:r>
        <w:lastRenderedPageBreak/>
        <w:t xml:space="preserve">institution (Ioffe Physico-Technical institute in </w:t>
      </w:r>
      <w:smartTag w:uri="urn:schemas-microsoft-com:office:smarttags" w:element="place">
        <w:smartTag w:uri="urn:schemas-microsoft-com:office:smarttags" w:element="City">
          <w:r>
            <w:t>Leningrad</w:t>
          </w:r>
        </w:smartTag>
      </w:smartTag>
      <w:r>
        <w:t xml:space="preserve">) with Ya.I. Frenkel at that époque.  </w:t>
      </w:r>
    </w:p>
    <w:p w:rsidR="0045655E" w:rsidRDefault="00A623B8" w:rsidP="0045655E">
      <w:pPr>
        <w:spacing w:line="360" w:lineRule="auto"/>
        <w:jc w:val="both"/>
      </w:pPr>
      <w:r>
        <w:rPr>
          <w:rFonts w:ascii="Verdana" w:hAnsi="Verdana"/>
          <w:noProof/>
          <w:color w:val="000000"/>
          <w:sz w:val="17"/>
          <w:szCs w:val="17"/>
        </w:rPr>
        <w:drawing>
          <wp:anchor distT="28575" distB="28575" distL="47625" distR="47625" simplePos="0" relativeHeight="251656704" behindDoc="0" locked="0" layoutInCell="1" allowOverlap="0">
            <wp:simplePos x="0" y="0"/>
            <wp:positionH relativeFrom="column">
              <wp:posOffset>4229100</wp:posOffset>
            </wp:positionH>
            <wp:positionV relativeFrom="line">
              <wp:posOffset>228600</wp:posOffset>
            </wp:positionV>
            <wp:extent cx="1636395" cy="2181860"/>
            <wp:effectExtent l="19050" t="0" r="1905" b="0"/>
            <wp:wrapSquare wrapText="bothSides"/>
            <wp:docPr id="2" name="Picture 2" descr="цПНЯЯ е. 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ПНЯЯ е. т."/>
                    <pic:cNvPicPr>
                      <a:picLocks noChangeAspect="1" noChangeArrowheads="1"/>
                    </pic:cNvPicPr>
                  </pic:nvPicPr>
                  <pic:blipFill>
                    <a:blip r:embed="rId121" cstate="print"/>
                    <a:srcRect/>
                    <a:stretch>
                      <a:fillRect/>
                    </a:stretch>
                  </pic:blipFill>
                  <pic:spPr bwMode="auto">
                    <a:xfrm>
                      <a:off x="0" y="0"/>
                      <a:ext cx="1636395" cy="2181860"/>
                    </a:xfrm>
                    <a:prstGeom prst="rect">
                      <a:avLst/>
                    </a:prstGeom>
                    <a:noFill/>
                    <a:ln w="9525">
                      <a:noFill/>
                      <a:miter lim="800000"/>
                      <a:headEnd/>
                      <a:tailEnd/>
                    </a:ln>
                  </pic:spPr>
                </pic:pic>
              </a:graphicData>
            </a:graphic>
          </wp:anchor>
        </w:drawing>
      </w: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both"/>
      </w:pPr>
    </w:p>
    <w:p w:rsidR="0045655E" w:rsidRDefault="0045655E" w:rsidP="0045655E">
      <w:pPr>
        <w:spacing w:line="360" w:lineRule="auto"/>
        <w:jc w:val="right"/>
      </w:pPr>
      <w:r>
        <w:t>E.F. Gross (1897-1972)</w:t>
      </w:r>
    </w:p>
    <w:p w:rsidR="0045655E" w:rsidRDefault="0045655E" w:rsidP="0045655E">
      <w:pPr>
        <w:spacing w:line="360" w:lineRule="auto"/>
        <w:jc w:val="right"/>
      </w:pPr>
    </w:p>
    <w:p w:rsidR="0045655E" w:rsidRDefault="0045655E" w:rsidP="0045655E">
      <w:pPr>
        <w:spacing w:line="360" w:lineRule="auto"/>
        <w:jc w:val="both"/>
      </w:pPr>
      <w:r>
        <w:tab/>
      </w:r>
    </w:p>
    <w:p w:rsidR="0045655E" w:rsidRDefault="00A623B8" w:rsidP="0045655E">
      <w:pPr>
        <w:spacing w:line="360" w:lineRule="auto"/>
        <w:jc w:val="both"/>
        <w:rPr>
          <w:sz w:val="20"/>
          <w:szCs w:val="20"/>
        </w:rPr>
      </w:pPr>
      <w:r>
        <w:rPr>
          <w:noProof/>
          <w:sz w:val="20"/>
          <w:szCs w:val="20"/>
        </w:rPr>
        <w:drawing>
          <wp:inline distT="0" distB="0" distL="0" distR="0">
            <wp:extent cx="3997325" cy="983615"/>
            <wp:effectExtent l="19050" t="0" r="3175" b="0"/>
            <wp:docPr id="62" name="Picture 6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g 1"/>
                    <pic:cNvPicPr>
                      <a:picLocks noChangeAspect="1" noChangeArrowheads="1"/>
                    </pic:cNvPicPr>
                  </pic:nvPicPr>
                  <pic:blipFill>
                    <a:blip r:embed="rId122" cstate="print"/>
                    <a:srcRect/>
                    <a:stretch>
                      <a:fillRect/>
                    </a:stretch>
                  </pic:blipFill>
                  <pic:spPr bwMode="auto">
                    <a:xfrm>
                      <a:off x="0" y="0"/>
                      <a:ext cx="3997325" cy="983615"/>
                    </a:xfrm>
                    <a:prstGeom prst="rect">
                      <a:avLst/>
                    </a:prstGeom>
                    <a:noFill/>
                    <a:ln w="9525">
                      <a:noFill/>
                      <a:miter lim="800000"/>
                      <a:headEnd/>
                      <a:tailEnd/>
                    </a:ln>
                  </pic:spPr>
                </pic:pic>
              </a:graphicData>
            </a:graphic>
          </wp:inline>
        </w:drawing>
      </w:r>
    </w:p>
    <w:p w:rsidR="0045655E" w:rsidRDefault="0045655E" w:rsidP="0045655E">
      <w:r>
        <w:rPr>
          <w:b/>
        </w:rPr>
        <w:t xml:space="preserve">Figure </w:t>
      </w:r>
      <w:r w:rsidR="009D6734">
        <w:rPr>
          <w:b/>
        </w:rPr>
        <w:t>3</w:t>
      </w:r>
      <w:r>
        <w:rPr>
          <w:b/>
        </w:rPr>
        <w:t xml:space="preserve">.2.2 </w:t>
      </w:r>
      <w:r>
        <w:t>Hydrogen-like “yellow” series in emission of Cu</w:t>
      </w:r>
      <w:r>
        <w:rPr>
          <w:vertAlign w:val="subscript"/>
        </w:rPr>
        <w:t>2</w:t>
      </w:r>
      <w:r>
        <w:t xml:space="preserve">O observed by Gross and Zakharchenia and its numerical fit (from E.F. Gross, B.P. Zakharchenia, and N.M. Reinov, Doklady of the Academy of Sciences of USSR </w:t>
      </w:r>
      <w:r w:rsidRPr="009F6BF2">
        <w:rPr>
          <w:b/>
          <w:bCs/>
          <w:lang w:val="en-GB"/>
        </w:rPr>
        <w:t>111</w:t>
      </w:r>
      <w:r w:rsidRPr="009F6BF2">
        <w:rPr>
          <w:lang w:val="en-GB"/>
        </w:rPr>
        <w:t>, 564 (1954)</w:t>
      </w:r>
      <w:r>
        <w:rPr>
          <w:lang w:val="en-GB"/>
        </w:rPr>
        <w:t>)</w:t>
      </w:r>
      <w:r>
        <w:t>.</w:t>
      </w:r>
    </w:p>
    <w:p w:rsidR="00DB3E7E" w:rsidRPr="0045655E" w:rsidRDefault="00DB3E7E" w:rsidP="00DB3E7E">
      <w:pPr>
        <w:rPr>
          <w:lang w:val="en-GB"/>
        </w:rPr>
      </w:pPr>
    </w:p>
    <w:p w:rsidR="00DB3E7E" w:rsidRDefault="00DB3E7E" w:rsidP="00DB3E7E">
      <w:pPr>
        <w:rPr>
          <w:lang w:val="en-GB"/>
        </w:rPr>
      </w:pPr>
    </w:p>
    <w:p w:rsidR="00DB3E7E" w:rsidRDefault="00DB3E7E" w:rsidP="00DB3E7E">
      <w:pPr>
        <w:spacing w:line="360" w:lineRule="auto"/>
        <w:jc w:val="both"/>
        <w:rPr>
          <w:b/>
        </w:rPr>
      </w:pPr>
      <w:r>
        <w:rPr>
          <w:b/>
        </w:rPr>
        <w:t>Excitons in confined systems</w:t>
      </w:r>
    </w:p>
    <w:p w:rsidR="00DB3E7E" w:rsidRDefault="00DB3E7E" w:rsidP="00DB3E7E">
      <w:pPr>
        <w:spacing w:line="360" w:lineRule="auto"/>
        <w:jc w:val="both"/>
        <w:rPr>
          <w:b/>
        </w:rPr>
      </w:pPr>
    </w:p>
    <w:p w:rsidR="00DB3E7E" w:rsidRDefault="00DB3E7E" w:rsidP="00DB3E7E">
      <w:pPr>
        <w:spacing w:line="360" w:lineRule="auto"/>
        <w:ind w:firstLine="708"/>
        <w:jc w:val="both"/>
      </w:pPr>
      <w:r>
        <w:t xml:space="preserve">Since the beginning of 1980s, the progress in the growth technology of semiconductor heterostructures allowed to study Wannier-Mott excitons in confined systems including quantum wells, quantum wires and quantum dots. The main idea behind invention of heterostructures was to create artificially potential wells and barriers for electrons and holes combining different semiconductor materials. The shape of potential in conduction and valence bands is determined in these structures by positions </w:t>
      </w:r>
      <w:r>
        <w:lastRenderedPageBreak/>
        <w:t xml:space="preserve">of the corresponding band edges in the materials used as well as by the geometry of the structure. The </w:t>
      </w:r>
      <w:r w:rsidRPr="003F04B8">
        <w:rPr>
          <w:i/>
        </w:rPr>
        <w:t>band engineering</w:t>
      </w:r>
      <w:r>
        <w:t xml:space="preserve"> in semiconductor structures by means of  the high-precision growth methods has allowed to create a number of electronic and opto-electronic devices including transistors, diodes and lasers. It has also permitted discovery of important fundamental effects including the integer and fractional quantum Hall effects, Coulomb blockade, light-induced ferromagnetism etc. </w:t>
      </w:r>
    </w:p>
    <w:p w:rsidR="00DB3E7E" w:rsidRPr="009D6734" w:rsidRDefault="00DB3E7E" w:rsidP="00DB3E7E">
      <w:pPr>
        <w:spacing w:line="360" w:lineRule="auto"/>
        <w:ind w:firstLine="708"/>
        <w:jc w:val="both"/>
        <w:rPr>
          <w:color w:val="3366FF"/>
        </w:rPr>
      </w:pPr>
      <w:r>
        <w:t xml:space="preserve">The large size of Wannier-Mott excitons makes them strongly sensitive to nanometer-scale variations of the band edges positions which can be easily achieved in modern semiconductor nanostructures. The energy spectrum and wave-functions of quantum confined excitons can be strongly different from those of bulk excitons. </w:t>
      </w:r>
      <w:r w:rsidRPr="009D6734">
        <w:rPr>
          <w:color w:val="3366FF"/>
        </w:rPr>
        <w:t xml:space="preserve">Here we consider by means of an approximate but efficient variational method the excitons in quantum wells, wires and dots (see Figure </w:t>
      </w:r>
      <w:r w:rsidR="009D6734" w:rsidRPr="009D6734">
        <w:rPr>
          <w:color w:val="3366FF"/>
        </w:rPr>
        <w:t>3</w:t>
      </w:r>
      <w:r w:rsidR="009D6734">
        <w:rPr>
          <w:color w:val="3366FF"/>
        </w:rPr>
        <w:t>.2</w:t>
      </w:r>
      <w:r w:rsidR="00845502" w:rsidRPr="009D6734">
        <w:rPr>
          <w:color w:val="3366FF"/>
        </w:rPr>
        <w:t>.</w:t>
      </w:r>
      <w:r w:rsidR="00E85293" w:rsidRPr="009D6734">
        <w:rPr>
          <w:color w:val="3366FF"/>
        </w:rPr>
        <w:t>1</w:t>
      </w:r>
      <w:r w:rsidRPr="009D6734">
        <w:rPr>
          <w:color w:val="3366FF"/>
        </w:rPr>
        <w:t>). We shall use the effective mass approximation. Speaking about wave-functions we shall always mean the envelope functions neglecting the Bloch amplitudes of electrons and holes. Note that in these examples we neglect the complexity of the valence band structure and consequent anisotropy of the hole effective mass which sometimes strongly affect the excitonic spectrum in real semiconductor systems.</w:t>
      </w:r>
    </w:p>
    <w:p w:rsidR="00DB3E7E" w:rsidRDefault="00A623B8" w:rsidP="00DB3E7E">
      <w:pPr>
        <w:spacing w:line="360" w:lineRule="auto"/>
        <w:jc w:val="both"/>
      </w:pPr>
      <w:r>
        <w:rPr>
          <w:noProof/>
        </w:rPr>
        <w:lastRenderedPageBreak/>
        <w:drawing>
          <wp:inline distT="0" distB="0" distL="0" distR="0">
            <wp:extent cx="5936615" cy="4495800"/>
            <wp:effectExtent l="1905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3" cstate="print"/>
                    <a:srcRect/>
                    <a:stretch>
                      <a:fillRect/>
                    </a:stretch>
                  </pic:blipFill>
                  <pic:spPr bwMode="auto">
                    <a:xfrm>
                      <a:off x="0" y="0"/>
                      <a:ext cx="5936615" cy="4495800"/>
                    </a:xfrm>
                    <a:prstGeom prst="rect">
                      <a:avLst/>
                    </a:prstGeom>
                    <a:noFill/>
                    <a:ln w="9525">
                      <a:noFill/>
                      <a:miter lim="800000"/>
                      <a:headEnd/>
                      <a:tailEnd/>
                    </a:ln>
                  </pic:spPr>
                </pic:pic>
              </a:graphicData>
            </a:graphic>
          </wp:inline>
        </w:drawing>
      </w:r>
    </w:p>
    <w:p w:rsidR="00DB3E7E" w:rsidRPr="000E3A9C" w:rsidRDefault="00DB3E7E" w:rsidP="00DB3E7E">
      <w:pPr>
        <w:spacing w:line="360" w:lineRule="auto"/>
        <w:jc w:val="both"/>
      </w:pPr>
      <w:r>
        <w:rPr>
          <w:b/>
        </w:rPr>
        <w:t xml:space="preserve">Figure </w:t>
      </w:r>
      <w:r w:rsidR="00511DE2">
        <w:rPr>
          <w:b/>
        </w:rPr>
        <w:t>3</w:t>
      </w:r>
      <w:r w:rsidR="009D6734">
        <w:rPr>
          <w:b/>
        </w:rPr>
        <w:t>.2</w:t>
      </w:r>
      <w:r w:rsidR="00845502">
        <w:rPr>
          <w:b/>
        </w:rPr>
        <w:t>.</w:t>
      </w:r>
      <w:r w:rsidR="00E85293">
        <w:rPr>
          <w:b/>
        </w:rPr>
        <w:t>1</w:t>
      </w:r>
      <w:r>
        <w:rPr>
          <w:b/>
        </w:rPr>
        <w:t xml:space="preserve"> </w:t>
      </w:r>
      <w:r>
        <w:t xml:space="preserve">Reduction of the dimensionality of a semiconductor system from 3D to 0D from a bulk semiconductor to a quantum dot. The electronic density of states </w:t>
      </w:r>
      <w:r w:rsidRPr="000E3A9C">
        <w:rPr>
          <w:position w:val="-24"/>
        </w:rPr>
        <w:object w:dxaOrig="1140" w:dyaOrig="620">
          <v:shape id="_x0000_i1079" type="#_x0000_t75" style="width:57.25pt;height:31.1pt" o:ole="">
            <v:imagedata r:id="rId124" o:title=""/>
          </v:shape>
          <o:OLEObject Type="Embed" ProgID="Equation.3" ShapeID="_x0000_i1079" DrawAspect="Content" ObjectID="_1376404531" r:id="rId125"/>
        </w:object>
      </w:r>
      <w:r>
        <w:t xml:space="preserve">, where </w:t>
      </w:r>
      <w:r>
        <w:rPr>
          <w:i/>
        </w:rPr>
        <w:t>dN</w:t>
      </w:r>
      <w:r>
        <w:t xml:space="preserve"> is the number of electron quantum states within the energy interval </w:t>
      </w:r>
      <w:r>
        <w:rPr>
          <w:i/>
        </w:rPr>
        <w:t>dE</w:t>
      </w:r>
      <w:r>
        <w:t>, changes drastically between systems of different dimensionalities as is schematically shown in this figure. This variation of the density of states is very important for light emitting semiconductor devices.</w:t>
      </w:r>
    </w:p>
    <w:p w:rsidR="00DB3E7E" w:rsidRDefault="00DB3E7E" w:rsidP="00DB3E7E">
      <w:pPr>
        <w:spacing w:line="360" w:lineRule="auto"/>
        <w:jc w:val="both"/>
        <w:rPr>
          <w:b/>
        </w:rPr>
      </w:pPr>
    </w:p>
    <w:p w:rsidR="00DB3E7E" w:rsidRDefault="00DB3E7E" w:rsidP="001F05AF">
      <w:pPr>
        <w:spacing w:line="360" w:lineRule="auto"/>
        <w:ind w:left="708" w:firstLine="708"/>
        <w:jc w:val="both"/>
        <w:rPr>
          <w:b/>
        </w:rPr>
      </w:pPr>
    </w:p>
    <w:p w:rsidR="00DB3E7E" w:rsidRDefault="00DB3E7E" w:rsidP="001F05AF">
      <w:pPr>
        <w:spacing w:line="360" w:lineRule="auto"/>
        <w:ind w:left="708" w:firstLine="708"/>
        <w:jc w:val="both"/>
        <w:rPr>
          <w:b/>
        </w:rPr>
      </w:pPr>
    </w:p>
    <w:p w:rsidR="00DB3E7E" w:rsidRDefault="009D6734" w:rsidP="001F05AF">
      <w:pPr>
        <w:spacing w:line="360" w:lineRule="auto"/>
        <w:ind w:left="708" w:firstLine="708"/>
        <w:jc w:val="both"/>
        <w:rPr>
          <w:b/>
        </w:rPr>
      </w:pPr>
      <w:r>
        <w:rPr>
          <w:b/>
        </w:rPr>
        <w:t xml:space="preserve">3.3  Excitons in </w:t>
      </w:r>
      <w:r w:rsidR="00DB3E7E">
        <w:rPr>
          <w:b/>
        </w:rPr>
        <w:t>Quantum wells</w:t>
      </w:r>
    </w:p>
    <w:p w:rsidR="00DB3E7E" w:rsidRDefault="00DB3E7E" w:rsidP="001F05AF">
      <w:pPr>
        <w:spacing w:line="360" w:lineRule="auto"/>
        <w:ind w:left="708" w:firstLine="708"/>
        <w:jc w:val="both"/>
        <w:rPr>
          <w:b/>
        </w:rPr>
      </w:pPr>
    </w:p>
    <w:p w:rsidR="00DB3E7E" w:rsidRPr="00524682" w:rsidRDefault="00DB3E7E" w:rsidP="001F05AF">
      <w:pPr>
        <w:spacing w:line="360" w:lineRule="auto"/>
        <w:ind w:left="708"/>
        <w:jc w:val="both"/>
      </w:pPr>
      <w:r w:rsidRPr="00524682">
        <w:t>The Schroedinger equation for an exciton in a quantum well (QW) can be written in form</w:t>
      </w:r>
    </w:p>
    <w:p w:rsidR="00DB3E7E" w:rsidRPr="00524682" w:rsidRDefault="00DB3E7E" w:rsidP="001F05AF">
      <w:pPr>
        <w:spacing w:line="360" w:lineRule="auto"/>
        <w:ind w:left="708"/>
        <w:jc w:val="both"/>
      </w:pPr>
    </w:p>
    <w:p w:rsidR="00DB3E7E" w:rsidRPr="00C43C44" w:rsidRDefault="00DB3E7E" w:rsidP="001F05AF">
      <w:pPr>
        <w:spacing w:line="360" w:lineRule="auto"/>
        <w:ind w:left="708"/>
        <w:jc w:val="right"/>
      </w:pPr>
      <w:r>
        <w:rPr>
          <w:position w:val="-34"/>
        </w:rPr>
        <w:object w:dxaOrig="5000" w:dyaOrig="800">
          <v:shape id="_x0000_i1080" type="#_x0000_t75" style="width:249.8pt;height:39.8pt" o:ole="">
            <v:imagedata r:id="rId126" o:title=""/>
          </v:shape>
          <o:OLEObject Type="Embed" ProgID="Equation.2" ShapeID="_x0000_i1080" DrawAspect="Content" ObjectID="_1376404532" r:id="rId127"/>
        </w:object>
      </w:r>
      <w:r w:rsidRPr="00C43C44">
        <w:t xml:space="preserve"> ,                         (</w:t>
      </w:r>
      <w:r w:rsidR="00511DE2">
        <w:t>3</w:t>
      </w:r>
      <w:r w:rsidR="00845502">
        <w:t>.3.</w:t>
      </w:r>
      <w:r w:rsidR="009D6734">
        <w:t>1</w:t>
      </w:r>
      <w:r w:rsidRPr="00C43C44">
        <w:t>)</w:t>
      </w:r>
    </w:p>
    <w:p w:rsidR="00DB3E7E" w:rsidRPr="00E824A6" w:rsidRDefault="00DB3E7E" w:rsidP="001F05AF">
      <w:pPr>
        <w:spacing w:line="360" w:lineRule="auto"/>
        <w:ind w:left="708"/>
        <w:jc w:val="both"/>
      </w:pPr>
      <w:r w:rsidRPr="00C43C44">
        <w:t xml:space="preserve">where </w:t>
      </w:r>
      <w:r w:rsidRPr="00524682">
        <w:rPr>
          <w:position w:val="-32"/>
        </w:rPr>
        <w:object w:dxaOrig="1840" w:dyaOrig="740">
          <v:shape id="_x0000_i1081" type="#_x0000_t75" style="width:92.2pt;height:37.1pt" o:ole="">
            <v:imagedata r:id="rId128" o:title=""/>
          </v:shape>
          <o:OLEObject Type="Embed" ProgID="Equation.3" ShapeID="_x0000_i1081" DrawAspect="Content" ObjectID="_1376404533" r:id="rId129"/>
        </w:object>
      </w:r>
      <w:r w:rsidRPr="00C43C44">
        <w:t>,</w:t>
      </w:r>
      <w:r>
        <w:t xml:space="preserve"> the Laplacian </w:t>
      </w:r>
      <w:r w:rsidRPr="00C43C44">
        <w:rPr>
          <w:position w:val="-14"/>
        </w:rPr>
        <w:object w:dxaOrig="420" w:dyaOrig="380">
          <v:shape id="_x0000_i1082" type="#_x0000_t75" style="width:21.25pt;height:19.1pt" o:ole="">
            <v:imagedata r:id="rId130" o:title=""/>
          </v:shape>
          <o:OLEObject Type="Embed" ProgID="Equation.3" ShapeID="_x0000_i1082" DrawAspect="Content" ObjectID="_1376404534" r:id="rId131"/>
        </w:object>
      </w:r>
      <w:r w:rsidRPr="00C43C44">
        <w:t xml:space="preserve"> </w:t>
      </w:r>
      <w:r>
        <w:t xml:space="preserve">depends on electron, hole coordinates, respectively, </w:t>
      </w:r>
      <w:r w:rsidRPr="00C43C44">
        <w:rPr>
          <w:position w:val="-14"/>
        </w:rPr>
        <w:object w:dxaOrig="859" w:dyaOrig="380">
          <v:shape id="_x0000_i1083" type="#_x0000_t75" style="width:43.1pt;height:19.1pt" o:ole="">
            <v:imagedata r:id="rId132" o:title=""/>
          </v:shape>
          <o:OLEObject Type="Embed" ProgID="Equation.3" ShapeID="_x0000_i1083" DrawAspect="Content" ObjectID="_1376404535" r:id="rId133"/>
        </w:object>
      </w:r>
      <w:r w:rsidRPr="00C43C44">
        <w:t xml:space="preserve"> is the confining potential for electron, hole, </w:t>
      </w:r>
      <w:r>
        <w:rPr>
          <w:i/>
        </w:rPr>
        <w:t>z</w:t>
      </w:r>
      <w:r>
        <w:t>-axis is the growth axis of the structures.</w:t>
      </w:r>
      <w:r w:rsidRPr="00E824A6">
        <w:t xml:space="preserve"> </w:t>
      </w:r>
      <w:r>
        <w:t>Exact solving of Eq. (</w:t>
      </w:r>
      <w:r w:rsidR="00511DE2">
        <w:t>3</w:t>
      </w:r>
      <w:r w:rsidR="00845502">
        <w:t>.3.</w:t>
      </w:r>
      <w:r w:rsidR="009D6734">
        <w:t>1</w:t>
      </w:r>
      <w:r>
        <w:t>) is not an easy task. We shall solve it variationally over a class of trial functions having a form</w:t>
      </w:r>
    </w:p>
    <w:p w:rsidR="00DB3E7E" w:rsidRPr="00E824A6" w:rsidRDefault="00DB3E7E" w:rsidP="001F05AF">
      <w:pPr>
        <w:spacing w:line="360" w:lineRule="auto"/>
        <w:ind w:left="708"/>
        <w:jc w:val="right"/>
      </w:pPr>
      <w:r>
        <w:rPr>
          <w:position w:val="-12"/>
        </w:rPr>
        <w:object w:dxaOrig="3040" w:dyaOrig="380">
          <v:shape id="_x0000_i1084" type="#_x0000_t75" style="width:152.2pt;height:19.1pt" o:ole="">
            <v:imagedata r:id="rId134" o:title=""/>
          </v:shape>
          <o:OLEObject Type="Embed" ProgID="Equation.2" ShapeID="_x0000_i1084" DrawAspect="Content" ObjectID="_1376404536" r:id="rId135"/>
        </w:object>
      </w:r>
      <w:r w:rsidRPr="00E824A6">
        <w:t>,</w:t>
      </w:r>
      <w:r>
        <w:t xml:space="preserve">                                                (</w:t>
      </w:r>
      <w:r w:rsidR="00511DE2">
        <w:t>3</w:t>
      </w:r>
      <w:r w:rsidR="00845502">
        <w:t>.3.</w:t>
      </w:r>
      <w:r w:rsidR="009D6734">
        <w:t>2</w:t>
      </w:r>
      <w:r>
        <w:t>)</w:t>
      </w:r>
    </w:p>
    <w:p w:rsidR="00DB3E7E" w:rsidRDefault="00DB3E7E" w:rsidP="001F05AF">
      <w:pPr>
        <w:spacing w:line="360" w:lineRule="auto"/>
        <w:ind w:left="708"/>
        <w:jc w:val="both"/>
      </w:pPr>
      <w:r w:rsidRPr="00163C7F">
        <w:t xml:space="preserve">where </w:t>
      </w:r>
      <w:r>
        <w:rPr>
          <w:position w:val="-30"/>
        </w:rPr>
        <w:object w:dxaOrig="1640" w:dyaOrig="680">
          <v:shape id="_x0000_i1085" type="#_x0000_t75" style="width:81.8pt;height:33.8pt" o:ole="">
            <v:imagedata r:id="rId136" o:title=""/>
          </v:shape>
          <o:OLEObject Type="Embed" ProgID="Equation.2" ShapeID="_x0000_i1085" DrawAspect="Content" ObjectID="_1376404537" r:id="rId137"/>
        </w:object>
      </w:r>
      <w:r w:rsidRPr="00163C7F">
        <w:t xml:space="preserve"> is the exciton center of mass coordinate</w:t>
      </w:r>
      <w:r w:rsidRPr="00E824A6">
        <w:t xml:space="preserve">, </w:t>
      </w:r>
      <w:r>
        <w:rPr>
          <w:position w:val="-10"/>
        </w:rPr>
        <w:object w:dxaOrig="1219" w:dyaOrig="340">
          <v:shape id="_x0000_i1086" type="#_x0000_t75" style="width:61.1pt;height:16.9pt" o:ole="">
            <v:imagedata r:id="rId138" o:title=""/>
          </v:shape>
          <o:OLEObject Type="Embed" ProgID="Equation.2" ShapeID="_x0000_i1086" DrawAspect="Content" ObjectID="_1376404538" r:id="rId139"/>
        </w:object>
      </w:r>
      <w:r>
        <w:t xml:space="preserve"> is the in-plane radius-vector of electron and hole relative motion  (</w:t>
      </w:r>
      <w:r>
        <w:rPr>
          <w:position w:val="-12"/>
        </w:rPr>
        <w:object w:dxaOrig="960" w:dyaOrig="380">
          <v:shape id="_x0000_i1087" type="#_x0000_t75" style="width:48pt;height:19.1pt" o:ole="">
            <v:imagedata r:id="rId140" o:title=""/>
          </v:shape>
          <o:OLEObject Type="Embed" ProgID="Equation.2" ShapeID="_x0000_i1087" DrawAspect="Content" ObjectID="_1376404539" r:id="rId141"/>
        </w:object>
      </w:r>
      <w:r w:rsidRPr="00163C7F">
        <w:t>).</w:t>
      </w:r>
      <w:r>
        <w:t xml:space="preserve"> Four components of the trial function (</w:t>
      </w:r>
      <w:r w:rsidR="00511DE2">
        <w:t>3</w:t>
      </w:r>
      <w:r w:rsidR="00845502">
        <w:t>.3.</w:t>
      </w:r>
      <w:r w:rsidR="009D6734">
        <w:t>2</w:t>
      </w:r>
      <w:r>
        <w:t>) describe the exciton center of mass motion, the relative electron-hole motion in the plane of the QW, electron and hole motion in normal to the plane direction, respectively. The factorization of the exciton wave function (</w:t>
      </w:r>
      <w:r w:rsidR="00511DE2">
        <w:t>3</w:t>
      </w:r>
      <w:r w:rsidR="00845502">
        <w:t>.3.</w:t>
      </w:r>
      <w:r w:rsidR="009D6734">
        <w:t>2</w:t>
      </w:r>
      <w:r>
        <w:t>) makes sense when the QW width is less or comparable to the exciton Bohr diameter in the bulk semiconductor. In this case, electron and hole are quantized independently of each other. On the other hand, in larger QWs, one can assume that the exciton is confined as a whole particle and keeps the internal structure of a 3D hydrogen atom.  Here and further we shall consider narrow QWs where Eq. (</w:t>
      </w:r>
      <w:r w:rsidR="00511DE2">
        <w:t>3</w:t>
      </w:r>
      <w:r w:rsidR="00845502">
        <w:t>.3.</w:t>
      </w:r>
      <w:r w:rsidR="009D6734">
        <w:t>2</w:t>
      </w:r>
      <w:r>
        <w:t>) represents a good approximation. The four terms which compose the exciton wave-function are normalized as follows:</w:t>
      </w:r>
    </w:p>
    <w:p w:rsidR="00DB3E7E" w:rsidRPr="002E5447" w:rsidRDefault="00DB3E7E" w:rsidP="001F05AF">
      <w:pPr>
        <w:spacing w:line="360" w:lineRule="auto"/>
        <w:ind w:left="708"/>
        <w:jc w:val="right"/>
      </w:pPr>
      <w:r w:rsidRPr="008B68A4">
        <w:rPr>
          <w:position w:val="-32"/>
        </w:rPr>
        <w:object w:dxaOrig="6660" w:dyaOrig="760">
          <v:shape id="_x0000_i1088" type="#_x0000_t75" style="width:333.25pt;height:38.2pt" o:ole="">
            <v:imagedata r:id="rId142" o:title=""/>
          </v:shape>
          <o:OLEObject Type="Embed" ProgID="Equation.3" ShapeID="_x0000_i1088" DrawAspect="Content" ObjectID="_1376404540" r:id="rId143"/>
        </w:object>
      </w:r>
      <w:r w:rsidRPr="002E5447">
        <w:t>.                   (</w:t>
      </w:r>
      <w:r w:rsidR="00511DE2">
        <w:t>3</w:t>
      </w:r>
      <w:r w:rsidR="00845502">
        <w:t>.3.</w:t>
      </w:r>
      <w:r w:rsidR="009D6734">
        <w:t>3</w:t>
      </w:r>
      <w:r w:rsidRPr="002E5447">
        <w:t>)</w:t>
      </w:r>
    </w:p>
    <w:p w:rsidR="00DB3E7E" w:rsidRDefault="00DB3E7E" w:rsidP="001F05AF">
      <w:pPr>
        <w:spacing w:line="360" w:lineRule="auto"/>
        <w:ind w:left="708"/>
        <w:jc w:val="both"/>
      </w:pPr>
    </w:p>
    <w:p w:rsidR="00DB3E7E" w:rsidRPr="00DB28E6" w:rsidRDefault="00DB3E7E" w:rsidP="001F05AF">
      <w:pPr>
        <w:spacing w:line="360" w:lineRule="auto"/>
        <w:ind w:left="708"/>
        <w:jc w:val="both"/>
      </w:pPr>
      <w:r>
        <w:t>After substitution of the trial function (</w:t>
      </w:r>
      <w:r w:rsidR="00511DE2">
        <w:t>3</w:t>
      </w:r>
      <w:r w:rsidR="00845502">
        <w:t>.3.</w:t>
      </w:r>
      <w:r w:rsidR="009D6734">
        <w:t>2</w:t>
      </w:r>
      <w:r>
        <w:t xml:space="preserve">) and integration over </w:t>
      </w:r>
      <w:r w:rsidRPr="00DB28E6">
        <w:rPr>
          <w:position w:val="-4"/>
        </w:rPr>
        <w:object w:dxaOrig="240" w:dyaOrig="320">
          <v:shape id="_x0000_i1089" type="#_x0000_t75" style="width:12pt;height:15.8pt" o:ole="">
            <v:imagedata r:id="rId144" o:title=""/>
          </v:shape>
          <o:OLEObject Type="Embed" ProgID="Equation.3" ShapeID="_x0000_i1089" DrawAspect="Content" ObjectID="_1376404541" r:id="rId145"/>
        </w:object>
      </w:r>
      <w:r>
        <w:t>, Eq. (</w:t>
      </w:r>
      <w:r w:rsidR="00511DE2">
        <w:t>3</w:t>
      </w:r>
      <w:r w:rsidR="00845502">
        <w:t>.3.</w:t>
      </w:r>
      <w:r w:rsidR="009D6734">
        <w:t>1</w:t>
      </w:r>
      <w:r>
        <w:t>) becomes:</w:t>
      </w:r>
    </w:p>
    <w:p w:rsidR="00DB3E7E" w:rsidRPr="00FD3CD4" w:rsidRDefault="00DB3E7E" w:rsidP="001F05AF">
      <w:pPr>
        <w:spacing w:line="360" w:lineRule="auto"/>
        <w:ind w:left="708"/>
        <w:jc w:val="right"/>
      </w:pPr>
      <w:r>
        <w:rPr>
          <w:position w:val="-44"/>
        </w:rPr>
        <w:object w:dxaOrig="8520" w:dyaOrig="999">
          <v:shape id="_x0000_i1090" type="#_x0000_t75" style="width:426pt;height:50.2pt" o:ole="">
            <v:imagedata r:id="rId146" o:title=""/>
          </v:shape>
          <o:OLEObject Type="Embed" ProgID="Equation.2" ShapeID="_x0000_i1090" DrawAspect="Content" ObjectID="_1376404542" r:id="rId147"/>
        </w:object>
      </w:r>
      <w:r w:rsidRPr="00FD3CD4">
        <w:t>,  (</w:t>
      </w:r>
      <w:r w:rsidR="00511DE2">
        <w:t>3</w:t>
      </w:r>
      <w:r w:rsidR="00845502">
        <w:t>.3.</w:t>
      </w:r>
      <w:r w:rsidR="009D6734">
        <w:t>4</w:t>
      </w:r>
      <w:r w:rsidRPr="00FD3CD4">
        <w:t>)</w:t>
      </w:r>
    </w:p>
    <w:p w:rsidR="00DB3E7E" w:rsidRPr="00D045F6" w:rsidRDefault="00DB3E7E" w:rsidP="001F05AF">
      <w:pPr>
        <w:spacing w:line="360" w:lineRule="auto"/>
        <w:ind w:left="708"/>
        <w:rPr>
          <w:lang w:val="en-GB"/>
        </w:rPr>
      </w:pPr>
      <w:r w:rsidRPr="00D045F6">
        <w:rPr>
          <w:lang w:val="en-GB"/>
        </w:rPr>
        <w:t>where</w:t>
      </w:r>
      <w:r>
        <w:rPr>
          <w:position w:val="-32"/>
        </w:rPr>
        <w:object w:dxaOrig="1820" w:dyaOrig="740">
          <v:shape id="_x0000_i1091" type="#_x0000_t75" style="width:91.1pt;height:37.1pt" o:ole="">
            <v:imagedata r:id="rId148" o:title=""/>
          </v:shape>
          <o:OLEObject Type="Embed" ProgID="Equation.2" ShapeID="_x0000_i1091" DrawAspect="Content" ObjectID="_1376404543" r:id="rId149"/>
        </w:object>
      </w:r>
      <w:r w:rsidRPr="00D045F6">
        <w:rPr>
          <w:lang w:val="en-GB"/>
        </w:rPr>
        <w:t xml:space="preserve">, </w:t>
      </w:r>
      <w:r>
        <w:rPr>
          <w:position w:val="-30"/>
        </w:rPr>
        <w:object w:dxaOrig="2000" w:dyaOrig="720">
          <v:shape id="_x0000_i1092" type="#_x0000_t75" style="width:99.8pt;height:36pt" o:ole="">
            <v:imagedata r:id="rId150" o:title=""/>
          </v:shape>
          <o:OLEObject Type="Embed" ProgID="Equation.2" ShapeID="_x0000_i1092" DrawAspect="Content" ObjectID="_1376404544" r:id="rId151"/>
        </w:object>
      </w:r>
      <w:r w:rsidRPr="00D045F6">
        <w:rPr>
          <w:lang w:val="en-GB"/>
        </w:rPr>
        <w:t xml:space="preserve"> , </w:t>
      </w:r>
      <w:r>
        <w:rPr>
          <w:position w:val="-30"/>
        </w:rPr>
        <w:object w:dxaOrig="2020" w:dyaOrig="720">
          <v:shape id="_x0000_i1093" type="#_x0000_t75" style="width:100.9pt;height:36pt" o:ole="">
            <v:imagedata r:id="rId152" o:title=""/>
          </v:shape>
          <o:OLEObject Type="Embed" ProgID="Equation.2" ShapeID="_x0000_i1093" DrawAspect="Content" ObjectID="_1376404545" r:id="rId153"/>
        </w:object>
      </w:r>
      <w:r w:rsidRPr="00D045F6">
        <w:rPr>
          <w:lang w:val="en-GB"/>
        </w:rPr>
        <w:t xml:space="preserve">, </w:t>
      </w:r>
      <w:r>
        <w:rPr>
          <w:position w:val="-32"/>
        </w:rPr>
        <w:object w:dxaOrig="2400" w:dyaOrig="760">
          <v:shape id="_x0000_i1094" type="#_x0000_t75" style="width:120pt;height:38.2pt" o:ole="">
            <v:imagedata r:id="rId154" o:title=""/>
          </v:shape>
          <o:OLEObject Type="Embed" ProgID="Equation.2" ShapeID="_x0000_i1094" DrawAspect="Content" ObjectID="_1376404546" r:id="rId155"/>
        </w:object>
      </w:r>
      <w:r w:rsidRPr="00D045F6">
        <w:rPr>
          <w:lang w:val="en-GB"/>
        </w:rPr>
        <w:t>,</w:t>
      </w:r>
    </w:p>
    <w:p w:rsidR="00DB3E7E" w:rsidRPr="00193A36" w:rsidRDefault="00DB3E7E" w:rsidP="001F05AF">
      <w:pPr>
        <w:spacing w:line="360" w:lineRule="auto"/>
        <w:ind w:left="708"/>
        <w:jc w:val="both"/>
      </w:pPr>
      <w:r>
        <w:rPr>
          <w:position w:val="-30"/>
        </w:rPr>
        <w:object w:dxaOrig="1300" w:dyaOrig="680">
          <v:shape id="_x0000_i1095" type="#_x0000_t75" style="width:64.9pt;height:33.8pt" o:ole="">
            <v:imagedata r:id="rId156" o:title=""/>
          </v:shape>
          <o:OLEObject Type="Embed" ProgID="Equation.2" ShapeID="_x0000_i1095" DrawAspect="Content" ObjectID="_1376404547" r:id="rId157"/>
        </w:object>
      </w:r>
      <w:r w:rsidRPr="00193A36">
        <w:t xml:space="preserve">, </w:t>
      </w:r>
      <w:r w:rsidRPr="00193A36">
        <w:rPr>
          <w:position w:val="-12"/>
        </w:rPr>
        <w:object w:dxaOrig="400" w:dyaOrig="360">
          <v:shape id="_x0000_i1096" type="#_x0000_t75" style="width:20.2pt;height:18pt" o:ole="">
            <v:imagedata r:id="rId158" o:title=""/>
          </v:shape>
          <o:OLEObject Type="Embed" ProgID="Equation.3" ShapeID="_x0000_i1096" DrawAspect="Content" ObjectID="_1376404548" r:id="rId159"/>
        </w:object>
      </w:r>
      <w:r w:rsidRPr="00193A36">
        <w:t xml:space="preserve"> is the excitonic momentum, </w:t>
      </w:r>
      <w:r w:rsidRPr="00193A36">
        <w:rPr>
          <w:position w:val="-12"/>
        </w:rPr>
        <w:object w:dxaOrig="800" w:dyaOrig="360">
          <v:shape id="_x0000_i1097" type="#_x0000_t75" style="width:39.8pt;height:18pt" o:ole="">
            <v:imagedata r:id="rId160" o:title=""/>
          </v:shape>
          <o:OLEObject Type="Embed" ProgID="Equation.3" ShapeID="_x0000_i1097" DrawAspect="Content" ObjectID="_1376404549" r:id="rId161"/>
        </w:object>
      </w:r>
      <w:r w:rsidRPr="00193A36">
        <w:t xml:space="preserve"> for the ground state.</w:t>
      </w:r>
    </w:p>
    <w:p w:rsidR="00DB3E7E" w:rsidRPr="00C42130" w:rsidRDefault="00DB3E7E" w:rsidP="001F05AF">
      <w:pPr>
        <w:spacing w:line="360" w:lineRule="auto"/>
        <w:ind w:left="708"/>
        <w:jc w:val="both"/>
      </w:pPr>
      <w:r w:rsidRPr="00536617">
        <w:t>Eq. (</w:t>
      </w:r>
      <w:r w:rsidR="00511DE2">
        <w:t>3</w:t>
      </w:r>
      <w:r w:rsidR="00845502">
        <w:t>.3.</w:t>
      </w:r>
      <w:r w:rsidR="009D6734">
        <w:t>4</w:t>
      </w:r>
      <w:r w:rsidRPr="00536617">
        <w:t>) can be transformed into a system of three coupled differential equations each de</w:t>
      </w:r>
      <w:r>
        <w:t>fining one of the components of our trial function.</w:t>
      </w:r>
      <w:r w:rsidRPr="00536617">
        <w:t xml:space="preserve"> </w:t>
      </w:r>
      <w:r w:rsidRPr="00193A36">
        <w:t xml:space="preserve">The equation for </w:t>
      </w:r>
      <w:r>
        <w:rPr>
          <w:position w:val="-12"/>
        </w:rPr>
        <w:object w:dxaOrig="560" w:dyaOrig="360">
          <v:shape id="_x0000_i1098" type="#_x0000_t75" style="width:27.8pt;height:18pt" o:ole="">
            <v:imagedata r:id="rId162" o:title=""/>
          </v:shape>
          <o:OLEObject Type="Embed" ProgID="Equation.2" ShapeID="_x0000_i1098" DrawAspect="Content" ObjectID="_1376404550" r:id="rId163"/>
        </w:object>
      </w:r>
      <w:r w:rsidRPr="00193A36">
        <w:t xml:space="preserve">is obtained by </w:t>
      </w:r>
      <w:r>
        <w:t>multiplication</w:t>
      </w:r>
      <w:r w:rsidRPr="00193A36">
        <w:t xml:space="preserve"> of </w:t>
      </w:r>
      <w:r>
        <w:t xml:space="preserve">both parts of </w:t>
      </w:r>
      <w:r w:rsidRPr="00193A36">
        <w:t>Eq.</w:t>
      </w:r>
      <w:r>
        <w:t xml:space="preserve"> </w:t>
      </w:r>
      <w:r w:rsidRPr="00193A36">
        <w:t>(</w:t>
      </w:r>
      <w:r w:rsidR="00511DE2">
        <w:t>3</w:t>
      </w:r>
      <w:r w:rsidR="00845502">
        <w:t>.3.</w:t>
      </w:r>
      <w:r w:rsidR="009D6734">
        <w:t>4</w:t>
      </w:r>
      <w:r w:rsidRPr="00193A36">
        <w:t xml:space="preserve">) </w:t>
      </w:r>
      <w:r>
        <w:t>by</w:t>
      </w:r>
      <w:r w:rsidRPr="00193A36">
        <w:t xml:space="preserve"> </w:t>
      </w:r>
      <w:r>
        <w:rPr>
          <w:position w:val="-12"/>
        </w:rPr>
        <w:object w:dxaOrig="1780" w:dyaOrig="380">
          <v:shape id="_x0000_i1099" type="#_x0000_t75" style="width:88.9pt;height:19.1pt" o:ole="">
            <v:imagedata r:id="rId164" o:title=""/>
          </v:shape>
          <o:OLEObject Type="Embed" ProgID="Equation.2" ShapeID="_x0000_i1099" DrawAspect="Content" ObjectID="_1376404551" r:id="rId165"/>
        </w:object>
      </w:r>
      <w:r w:rsidRPr="00193A36">
        <w:t xml:space="preserve"> </w:t>
      </w:r>
      <w:r>
        <w:t>and integration over</w:t>
      </w:r>
      <w:r w:rsidRPr="00193A36">
        <w:t xml:space="preserve"> </w:t>
      </w:r>
      <w:r>
        <w:rPr>
          <w:position w:val="-10"/>
        </w:rPr>
        <w:object w:dxaOrig="240" w:dyaOrig="320">
          <v:shape id="_x0000_i1100" type="#_x0000_t75" style="width:12pt;height:15.8pt" o:ole="">
            <v:imagedata r:id="rId166" o:title=""/>
          </v:shape>
          <o:OLEObject Type="Embed" ProgID="Equation.2" ShapeID="_x0000_i1100" DrawAspect="Content" ObjectID="_1376404552" r:id="rId167"/>
        </w:object>
      </w:r>
      <w:r w:rsidRPr="00193A36">
        <w:t xml:space="preserve"> </w:t>
      </w:r>
      <w:r>
        <w:t>and</w:t>
      </w:r>
      <w:r w:rsidRPr="00193A36">
        <w:t xml:space="preserve"> </w:t>
      </w:r>
      <w:r>
        <w:rPr>
          <w:position w:val="-10"/>
        </w:rPr>
        <w:object w:dxaOrig="260" w:dyaOrig="320">
          <v:shape id="_x0000_i1101" type="#_x0000_t75" style="width:13.1pt;height:15.8pt" o:ole="">
            <v:imagedata r:id="rId168" o:title=""/>
          </v:shape>
          <o:OLEObject Type="Embed" ProgID="Equation.2" ShapeID="_x0000_i1101" DrawAspect="Content" ObjectID="_1376404553" r:id="rId169"/>
        </w:object>
      </w:r>
      <w:r w:rsidRPr="00193A36">
        <w:t xml:space="preserve">. </w:t>
      </w:r>
      <w:r w:rsidRPr="00C42130">
        <w:t>This yields:</w:t>
      </w:r>
    </w:p>
    <w:p w:rsidR="00DB3E7E" w:rsidRPr="00C42130" w:rsidRDefault="00DB3E7E" w:rsidP="001F05AF">
      <w:pPr>
        <w:spacing w:line="360" w:lineRule="auto"/>
        <w:ind w:left="708"/>
        <w:jc w:val="right"/>
      </w:pPr>
      <w:r w:rsidRPr="002E5447">
        <w:rPr>
          <w:position w:val="-40"/>
        </w:rPr>
        <w:object w:dxaOrig="5500" w:dyaOrig="920">
          <v:shape id="_x0000_i1102" type="#_x0000_t75" style="width:274.9pt;height:45.8pt" o:ole="">
            <v:imagedata r:id="rId170" o:title=""/>
          </v:shape>
          <o:OLEObject Type="Embed" ProgID="Equation.3" ShapeID="_x0000_i1102" DrawAspect="Content" ObjectID="_1376404554" r:id="rId171"/>
        </w:object>
      </w:r>
      <w:r w:rsidRPr="00C42130">
        <w:t>,             (</w:t>
      </w:r>
      <w:r w:rsidR="00511DE2">
        <w:t>3</w:t>
      </w:r>
      <w:r w:rsidR="00845502">
        <w:t>.3.</w:t>
      </w:r>
      <w:r w:rsidR="009D6734">
        <w:t>5</w:t>
      </w:r>
      <w:r w:rsidRPr="00C42130">
        <w:t>)</w:t>
      </w:r>
    </w:p>
    <w:p w:rsidR="00DB3E7E" w:rsidRPr="002E5447" w:rsidRDefault="00DB3E7E" w:rsidP="001F05AF">
      <w:pPr>
        <w:spacing w:line="360" w:lineRule="auto"/>
        <w:ind w:left="708"/>
        <w:jc w:val="both"/>
      </w:pPr>
      <w:r w:rsidRPr="00C42130">
        <w:t>where</w:t>
      </w:r>
      <w:r w:rsidRPr="00C42130">
        <w:rPr>
          <w:position w:val="-10"/>
        </w:rPr>
        <w:object w:dxaOrig="499" w:dyaOrig="360">
          <v:shape id="_x0000_i1103" type="#_x0000_t75" style="width:25.1pt;height:18pt" o:ole="">
            <v:imagedata r:id="rId172" o:title=""/>
          </v:shape>
          <o:OLEObject Type="Embed" ProgID="Equation.3" ShapeID="_x0000_i1103" DrawAspect="Content" ObjectID="_1376404555" r:id="rId173"/>
        </w:object>
      </w:r>
      <w:r>
        <w:t>i</w:t>
      </w:r>
      <w:r w:rsidRPr="00193A36">
        <w:t>s the exciton binding energy</w:t>
      </w:r>
      <w:r>
        <w:t xml:space="preserve">. The electron and hole confinement energies </w:t>
      </w:r>
      <w:r w:rsidRPr="00193A36">
        <w:rPr>
          <w:position w:val="-12"/>
        </w:rPr>
        <w:object w:dxaOrig="300" w:dyaOrig="360">
          <v:shape id="_x0000_i1104" type="#_x0000_t75" style="width:15.25pt;height:18pt" o:ole="">
            <v:imagedata r:id="rId174" o:title=""/>
          </v:shape>
          <o:OLEObject Type="Embed" ProgID="Equation.3" ShapeID="_x0000_i1104" DrawAspect="Content" ObjectID="_1376404556" r:id="rId175"/>
        </w:object>
      </w:r>
      <w:r>
        <w:t>,</w:t>
      </w:r>
      <w:r w:rsidRPr="00193A36">
        <w:rPr>
          <w:position w:val="-12"/>
        </w:rPr>
        <w:object w:dxaOrig="320" w:dyaOrig="360">
          <v:shape id="_x0000_i1105" type="#_x0000_t75" style="width:15.8pt;height:18pt" o:ole="">
            <v:imagedata r:id="rId176" o:title=""/>
          </v:shape>
          <o:OLEObject Type="Embed" ProgID="Equation.3" ShapeID="_x0000_i1105" DrawAspect="Content" ObjectID="_1376404557" r:id="rId177"/>
        </w:object>
      </w:r>
      <w:r>
        <w:t xml:space="preserve"> and wave-functions </w:t>
      </w:r>
      <w:r w:rsidRPr="00917BA5">
        <w:rPr>
          <w:position w:val="-14"/>
        </w:rPr>
        <w:object w:dxaOrig="920" w:dyaOrig="380">
          <v:shape id="_x0000_i1106" type="#_x0000_t75" style="width:45.8pt;height:19.1pt" o:ole="">
            <v:imagedata r:id="rId178" o:title=""/>
          </v:shape>
          <o:OLEObject Type="Embed" ProgID="Equation.3" ShapeID="_x0000_i1106" DrawAspect="Content" ObjectID="_1376404558" r:id="rId179"/>
        </w:object>
      </w:r>
      <w:r w:rsidRPr="00F23AD5">
        <w:t>,</w:t>
      </w:r>
      <w:r>
        <w:t xml:space="preserve"> can be</w:t>
      </w:r>
      <w:r w:rsidRPr="00917BA5">
        <w:t xml:space="preserve"> obtained by multiplying of Eq.(</w:t>
      </w:r>
      <w:r w:rsidR="00511DE2">
        <w:t>3</w:t>
      </w:r>
      <w:r w:rsidR="00845502">
        <w:t>.3.</w:t>
      </w:r>
      <w:r>
        <w:t>9</w:t>
      </w:r>
      <w:r w:rsidRPr="00917BA5">
        <w:t xml:space="preserve">) </w:t>
      </w:r>
      <w:r>
        <w:t>by</w:t>
      </w:r>
      <w:r w:rsidRPr="00917BA5">
        <w:t xml:space="preserve"> </w:t>
      </w:r>
      <w:r w:rsidRPr="00917BA5">
        <w:rPr>
          <w:position w:val="-14"/>
        </w:rPr>
        <w:object w:dxaOrig="1780" w:dyaOrig="380">
          <v:shape id="_x0000_i1107" type="#_x0000_t75" style="width:88.9pt;height:19.1pt" o:ole="">
            <v:imagedata r:id="rId180" o:title=""/>
          </v:shape>
          <o:OLEObject Type="Embed" ProgID="Equation.3" ShapeID="_x0000_i1107" DrawAspect="Content" ObjectID="_1376404559" r:id="rId181"/>
        </w:object>
      </w:r>
      <w:r w:rsidRPr="00917BA5">
        <w:t xml:space="preserve"> </w:t>
      </w:r>
      <w:r>
        <w:t>and integration over</w:t>
      </w:r>
      <w:r w:rsidRPr="00917BA5">
        <w:t xml:space="preserve"> </w:t>
      </w:r>
      <w:r w:rsidRPr="00917BA5">
        <w:rPr>
          <w:position w:val="-14"/>
        </w:rPr>
        <w:object w:dxaOrig="380" w:dyaOrig="380">
          <v:shape id="_x0000_i1108" type="#_x0000_t75" style="width:19.1pt;height:19.1pt" o:ole="">
            <v:imagedata r:id="rId182" o:title=""/>
          </v:shape>
          <o:OLEObject Type="Embed" ProgID="Equation.3" ShapeID="_x0000_i1108" DrawAspect="Content" ObjectID="_1376404560" r:id="rId183"/>
        </w:object>
      </w:r>
      <w:r w:rsidRPr="00917BA5">
        <w:t xml:space="preserve"> </w:t>
      </w:r>
      <w:r>
        <w:t>and</w:t>
      </w:r>
      <w:r w:rsidRPr="00917BA5">
        <w:t xml:space="preserve"> </w:t>
      </w:r>
      <w:r>
        <w:rPr>
          <w:position w:val="-10"/>
        </w:rPr>
        <w:object w:dxaOrig="220" w:dyaOrig="260">
          <v:shape id="_x0000_i1109" type="#_x0000_t75" style="width:10.9pt;height:13.1pt" o:ole="">
            <v:imagedata r:id="rId184" o:title=""/>
          </v:shape>
          <o:OLEObject Type="Embed" ProgID="Equation.2" ShapeID="_x0000_i1109" DrawAspect="Content" ObjectID="_1376404561" r:id="rId185"/>
        </w:object>
      </w:r>
      <w:r w:rsidRPr="002E5447">
        <w:t>:</w:t>
      </w:r>
    </w:p>
    <w:p w:rsidR="00DB3E7E" w:rsidRPr="002E5447" w:rsidRDefault="00DB3E7E" w:rsidP="001F05AF">
      <w:pPr>
        <w:spacing w:line="360" w:lineRule="auto"/>
        <w:ind w:left="708"/>
        <w:jc w:val="right"/>
      </w:pPr>
      <w:r w:rsidRPr="00A107ED">
        <w:rPr>
          <w:position w:val="-42"/>
        </w:rPr>
        <w:object w:dxaOrig="7160" w:dyaOrig="960">
          <v:shape id="_x0000_i1110" type="#_x0000_t75" style="width:357.8pt;height:48pt" o:ole="">
            <v:imagedata r:id="rId186" o:title=""/>
          </v:shape>
          <o:OLEObject Type="Embed" ProgID="Equation.3" ShapeID="_x0000_i1110" DrawAspect="Content" ObjectID="_1376404562" r:id="rId187"/>
        </w:object>
      </w:r>
      <w:r>
        <w:t>.</w:t>
      </w:r>
      <w:r w:rsidRPr="002E5447">
        <w:t xml:space="preserve">         (</w:t>
      </w:r>
      <w:r w:rsidR="00511DE2">
        <w:t>3</w:t>
      </w:r>
      <w:r w:rsidR="00845502">
        <w:t>.3.</w:t>
      </w:r>
      <w:r w:rsidR="009D6734">
        <w:t>6</w:t>
      </w:r>
      <w:r w:rsidRPr="002E5447">
        <w:t>)</w:t>
      </w:r>
    </w:p>
    <w:p w:rsidR="00DB3E7E" w:rsidRPr="002E5447" w:rsidRDefault="00DB3E7E" w:rsidP="001F05AF">
      <w:pPr>
        <w:spacing w:line="360" w:lineRule="auto"/>
        <w:ind w:left="708"/>
        <w:jc w:val="both"/>
      </w:pPr>
    </w:p>
    <w:p w:rsidR="00DB3E7E" w:rsidRPr="00281E92" w:rsidRDefault="00DB3E7E" w:rsidP="001F05AF">
      <w:pPr>
        <w:spacing w:line="360" w:lineRule="auto"/>
        <w:ind w:left="708"/>
        <w:jc w:val="both"/>
      </w:pPr>
      <w:r w:rsidRPr="00281E92">
        <w:t xml:space="preserve">In the ideal 2D case, </w:t>
      </w:r>
      <w:r>
        <w:rPr>
          <w:position w:val="-18"/>
        </w:rPr>
        <w:object w:dxaOrig="2020" w:dyaOrig="520">
          <v:shape id="_x0000_i1111" type="#_x0000_t75" style="width:100.9pt;height:26.2pt" o:ole="">
            <v:imagedata r:id="rId188" o:title=""/>
          </v:shape>
          <o:OLEObject Type="Embed" ProgID="Equation.2" ShapeID="_x0000_i1111" DrawAspect="Content" ObjectID="_1376404563" r:id="rId189"/>
        </w:object>
      </w:r>
      <w:r w:rsidRPr="00281E92">
        <w:t xml:space="preserve"> and equation (</w:t>
      </w:r>
      <w:r w:rsidR="009D6734">
        <w:t>3</w:t>
      </w:r>
      <w:r w:rsidR="00845502">
        <w:t>.3.</w:t>
      </w:r>
      <w:r w:rsidR="009D6734">
        <w:t>5</w:t>
      </w:r>
      <w:r w:rsidRPr="00281E92">
        <w:t>) transforms into</w:t>
      </w:r>
    </w:p>
    <w:p w:rsidR="00DB3E7E" w:rsidRPr="00281E92" w:rsidRDefault="00DB3E7E" w:rsidP="001F05AF">
      <w:pPr>
        <w:spacing w:line="360" w:lineRule="auto"/>
        <w:ind w:left="708"/>
        <w:jc w:val="right"/>
      </w:pPr>
      <w:r w:rsidRPr="00F23AD5">
        <w:rPr>
          <w:position w:val="-32"/>
        </w:rPr>
        <w:object w:dxaOrig="4300" w:dyaOrig="760">
          <v:shape id="_x0000_i1112" type="#_x0000_t75" style="width:214.9pt;height:38.2pt" o:ole="">
            <v:imagedata r:id="rId190" o:title=""/>
          </v:shape>
          <o:OLEObject Type="Embed" ProgID="Equation.3" ShapeID="_x0000_i1112" DrawAspect="Content" ObjectID="_1376404564" r:id="rId191"/>
        </w:object>
      </w:r>
      <w:r w:rsidRPr="00281E92">
        <w:t>,                             (</w:t>
      </w:r>
      <w:r w:rsidR="00511DE2">
        <w:t>3</w:t>
      </w:r>
      <w:r w:rsidR="00845502">
        <w:t>.3.</w:t>
      </w:r>
      <w:r w:rsidR="009D6734">
        <w:t>7</w:t>
      </w:r>
      <w:r w:rsidRPr="00281E92">
        <w:t>)</w:t>
      </w:r>
    </w:p>
    <w:p w:rsidR="00DB3E7E" w:rsidRPr="00281E92" w:rsidRDefault="00DB3E7E" w:rsidP="001F05AF">
      <w:pPr>
        <w:spacing w:line="360" w:lineRule="auto"/>
        <w:ind w:left="708"/>
        <w:jc w:val="both"/>
      </w:pPr>
      <w:r w:rsidRPr="00281E92">
        <w:t xml:space="preserve">which is an exactly solvable 2D hydrogen atom problem. </w:t>
      </w:r>
      <w:r>
        <w:t>For the ground state</w:t>
      </w:r>
    </w:p>
    <w:p w:rsidR="00DB3E7E" w:rsidRDefault="00DB3E7E" w:rsidP="00DB3E7E">
      <w:pPr>
        <w:spacing w:line="360" w:lineRule="auto"/>
        <w:jc w:val="right"/>
      </w:pPr>
      <w:r w:rsidRPr="009B4930">
        <w:rPr>
          <w:position w:val="-30"/>
        </w:rPr>
        <w:object w:dxaOrig="3060" w:dyaOrig="740">
          <v:shape id="_x0000_i1113" type="#_x0000_t75" style="width:153.25pt;height:37.1pt" o:ole="">
            <v:imagedata r:id="rId192" o:title=""/>
          </v:shape>
          <o:OLEObject Type="Embed" ProgID="Equation.3" ShapeID="_x0000_i1113" DrawAspect="Content" ObjectID="_1376404565" r:id="rId193"/>
        </w:object>
      </w:r>
      <w:r w:rsidRPr="00281E92">
        <w:t xml:space="preserve">, </w:t>
      </w:r>
      <w:r>
        <w:t xml:space="preserve">                                        (</w:t>
      </w:r>
      <w:r w:rsidR="00511DE2">
        <w:t>3</w:t>
      </w:r>
      <w:r w:rsidR="00845502">
        <w:t>.3.</w:t>
      </w:r>
      <w:r w:rsidR="009D6734">
        <w:t>8</w:t>
      </w:r>
      <w:r>
        <w:t>)</w:t>
      </w:r>
    </w:p>
    <w:p w:rsidR="00DB3E7E" w:rsidRDefault="00DB3E7E" w:rsidP="00DB3E7E">
      <w:pPr>
        <w:spacing w:line="360" w:lineRule="auto"/>
        <w:jc w:val="both"/>
      </w:pPr>
      <w:r>
        <w:t xml:space="preserve">where </w:t>
      </w:r>
      <w:r w:rsidRPr="00F23AD5">
        <w:rPr>
          <w:position w:val="-24"/>
        </w:rPr>
        <w:object w:dxaOrig="980" w:dyaOrig="620">
          <v:shape id="_x0000_i1114" type="#_x0000_t75" style="width:49.1pt;height:31.1pt" o:ole="">
            <v:imagedata r:id="rId194" o:title=""/>
          </v:shape>
          <o:OLEObject Type="Embed" ProgID="Equation.3" ShapeID="_x0000_i1114" DrawAspect="Content" ObjectID="_1376404566" r:id="rId195"/>
        </w:object>
      </w:r>
      <w:r w:rsidRPr="003775EE">
        <w:t xml:space="preserve">, </w:t>
      </w:r>
      <w:r w:rsidRPr="003775EE">
        <w:rPr>
          <w:i/>
        </w:rPr>
        <w:t>a</w:t>
      </w:r>
      <w:r w:rsidRPr="001815DB">
        <w:rPr>
          <w:i/>
          <w:vertAlign w:val="subscript"/>
        </w:rPr>
        <w:t>B</w:t>
      </w:r>
      <w:r w:rsidRPr="003775EE">
        <w:t xml:space="preserve"> being the Bohr radius of the three-dimensional exciton given by </w:t>
      </w:r>
      <w:r>
        <w:t>Eq. (</w:t>
      </w:r>
      <w:r w:rsidR="009D6734">
        <w:t>3</w:t>
      </w:r>
      <w:r w:rsidR="00845502">
        <w:t>.</w:t>
      </w:r>
      <w:r w:rsidR="009D6734">
        <w:t>2</w:t>
      </w:r>
      <w:r w:rsidR="00845502">
        <w:t>.</w:t>
      </w:r>
      <w:r>
        <w:t>4). The binding energy of the two-dimensional exciton exceeds by a factor of 4 the bulk exciton binding energy:</w:t>
      </w:r>
    </w:p>
    <w:p w:rsidR="00DB3E7E" w:rsidRPr="003775EE" w:rsidRDefault="00DB3E7E" w:rsidP="00DB3E7E">
      <w:pPr>
        <w:spacing w:line="360" w:lineRule="auto"/>
        <w:jc w:val="right"/>
      </w:pPr>
      <w:r w:rsidRPr="008E7D3D">
        <w:rPr>
          <w:position w:val="-10"/>
        </w:rPr>
        <w:object w:dxaOrig="1120" w:dyaOrig="360">
          <v:shape id="_x0000_i1115" type="#_x0000_t75" style="width:56.2pt;height:18pt" o:ole="">
            <v:imagedata r:id="rId196" o:title=""/>
          </v:shape>
          <o:OLEObject Type="Embed" ProgID="Equation.3" ShapeID="_x0000_i1115" DrawAspect="Content" ObjectID="_1376404567" r:id="rId197"/>
        </w:object>
      </w:r>
      <w:r>
        <w:t xml:space="preserve"> .                                                      (</w:t>
      </w:r>
      <w:r w:rsidR="00511DE2">
        <w:t>3</w:t>
      </w:r>
      <w:r w:rsidR="00845502">
        <w:t>.3.</w:t>
      </w:r>
      <w:r w:rsidR="009D6734">
        <w:t>9</w:t>
      </w:r>
      <w:r>
        <w:t>)</w:t>
      </w:r>
    </w:p>
    <w:p w:rsidR="00DB3E7E" w:rsidRPr="00CC642E" w:rsidRDefault="00DB3E7E" w:rsidP="00DB3E7E">
      <w:pPr>
        <w:spacing w:line="360" w:lineRule="auto"/>
        <w:jc w:val="both"/>
      </w:pPr>
      <w:r w:rsidRPr="00CC642E">
        <w:t>For the realistic QWs, Eqs. (</w:t>
      </w:r>
      <w:r w:rsidR="009D6734">
        <w:t>3</w:t>
      </w:r>
      <w:r w:rsidR="00845502">
        <w:t>.3.</w:t>
      </w:r>
      <w:r w:rsidR="009D6734">
        <w:t>5</w:t>
      </w:r>
      <w:r w:rsidRPr="00CC642E">
        <w:t>), (</w:t>
      </w:r>
      <w:r w:rsidR="009D6734">
        <w:t>3</w:t>
      </w:r>
      <w:r w:rsidR="00845502">
        <w:t>.3.</w:t>
      </w:r>
      <w:r w:rsidR="009D6734">
        <w:t>6</w:t>
      </w:r>
      <w:r>
        <w:t>) still can be decoupled if the Coulomb term in (</w:t>
      </w:r>
      <w:r w:rsidR="009D6734">
        <w:t>3</w:t>
      </w:r>
      <w:r w:rsidR="00845502">
        <w:t>.3.</w:t>
      </w:r>
      <w:r w:rsidR="009D6734">
        <w:t>6</w:t>
      </w:r>
      <w:r>
        <w:t xml:space="preserve">) is neglected. This allows to find the functions </w:t>
      </w:r>
      <w:r w:rsidRPr="00917BA5">
        <w:rPr>
          <w:position w:val="-14"/>
        </w:rPr>
        <w:object w:dxaOrig="920" w:dyaOrig="380">
          <v:shape id="_x0000_i1116" type="#_x0000_t75" style="width:45.8pt;height:19.1pt" o:ole="">
            <v:imagedata r:id="rId178" o:title=""/>
          </v:shape>
          <o:OLEObject Type="Embed" ProgID="Equation.3" ShapeID="_x0000_i1116" DrawAspect="Content" ObjectID="_1376404568" r:id="rId198"/>
        </w:object>
      </w:r>
      <w:r w:rsidRPr="00D6080A">
        <w:t xml:space="preserve"> independently</w:t>
      </w:r>
      <w:r>
        <w:t xml:space="preserve"> from each other and </w:t>
      </w:r>
      <w:r w:rsidRPr="00E9694B">
        <w:rPr>
          <w:position w:val="-10"/>
        </w:rPr>
        <w:object w:dxaOrig="560" w:dyaOrig="340">
          <v:shape id="_x0000_i1117" type="#_x0000_t75" style="width:27.8pt;height:16.9pt" o:ole="">
            <v:imagedata r:id="rId199" o:title=""/>
          </v:shape>
          <o:OLEObject Type="Embed" ProgID="Equation.3" ShapeID="_x0000_i1117" DrawAspect="Content" ObjectID="_1376404569" r:id="rId200"/>
        </w:object>
      </w:r>
      <w:r>
        <w:t>.</w:t>
      </w:r>
      <w:r w:rsidRPr="00D6080A">
        <w:t xml:space="preserve"> </w:t>
      </w:r>
      <w:r>
        <w:t>Solving (</w:t>
      </w:r>
      <w:r w:rsidR="009D6734">
        <w:t>3</w:t>
      </w:r>
      <w:r w:rsidR="00845502">
        <w:t>.3.</w:t>
      </w:r>
      <w:r w:rsidR="009D6734">
        <w:t>5</w:t>
      </w:r>
      <w:r>
        <w:t xml:space="preserve">) with a trial function </w:t>
      </w:r>
      <w:r w:rsidRPr="00D43897">
        <w:rPr>
          <w:position w:val="-32"/>
        </w:rPr>
        <w:object w:dxaOrig="2640" w:dyaOrig="760">
          <v:shape id="_x0000_i1118" type="#_x0000_t75" style="width:132pt;height:38.2pt" o:ole="">
            <v:imagedata r:id="rId201" o:title=""/>
          </v:shape>
          <o:OLEObject Type="Embed" ProgID="Equation.3" ShapeID="_x0000_i1118" DrawAspect="Content" ObjectID="_1376404570" r:id="rId202"/>
        </w:object>
      </w:r>
      <w:r w:rsidRPr="00CC642E">
        <w:t xml:space="preserve">, where </w:t>
      </w:r>
      <w:r w:rsidRPr="00D43897">
        <w:rPr>
          <w:position w:val="-6"/>
        </w:rPr>
        <w:object w:dxaOrig="200" w:dyaOrig="220">
          <v:shape id="_x0000_i1119" type="#_x0000_t75" style="width:9.8pt;height:10.9pt" o:ole="">
            <v:imagedata r:id="rId203" o:title=""/>
          </v:shape>
          <o:OLEObject Type="Embed" ProgID="Equation.3" ShapeID="_x0000_i1119" DrawAspect="Content" ObjectID="_1376404571" r:id="rId204"/>
        </w:object>
      </w:r>
      <w:r w:rsidRPr="00CC642E">
        <w:rPr>
          <w:i/>
        </w:rPr>
        <w:t xml:space="preserve"> </w:t>
      </w:r>
      <w:r w:rsidRPr="00CC642E">
        <w:t>is a variational parameter</w:t>
      </w:r>
      <w:r>
        <w:t>, one can express the binding energy as:</w:t>
      </w:r>
    </w:p>
    <w:p w:rsidR="00DB3E7E" w:rsidRPr="00D6080A" w:rsidRDefault="00DB3E7E" w:rsidP="00DB3E7E">
      <w:pPr>
        <w:spacing w:line="360" w:lineRule="auto"/>
        <w:jc w:val="right"/>
      </w:pPr>
      <w:r w:rsidRPr="00D6080A">
        <w:rPr>
          <w:position w:val="-38"/>
        </w:rPr>
        <w:object w:dxaOrig="6160" w:dyaOrig="859">
          <v:shape id="_x0000_i1120" type="#_x0000_t75" style="width:308.2pt;height:43.1pt" o:ole="">
            <v:imagedata r:id="rId205" o:title=""/>
          </v:shape>
          <o:OLEObject Type="Embed" ProgID="Equation.3" ShapeID="_x0000_i1120" DrawAspect="Content" ObjectID="_1376404572" r:id="rId206"/>
        </w:object>
      </w:r>
      <w:r w:rsidRPr="00D6080A">
        <w:t xml:space="preserve"> .              (</w:t>
      </w:r>
      <w:r w:rsidR="00511DE2">
        <w:t>3</w:t>
      </w:r>
      <w:r w:rsidR="00845502">
        <w:t>.3.</w:t>
      </w:r>
      <w:r w:rsidRPr="00D6080A">
        <w:t>1</w:t>
      </w:r>
      <w:r w:rsidR="009D6734">
        <w:t>0</w:t>
      </w:r>
      <w:r w:rsidRPr="00D6080A">
        <w:t>)</w:t>
      </w:r>
    </w:p>
    <w:p w:rsidR="00DB3E7E" w:rsidRDefault="00DB3E7E" w:rsidP="00DB3E7E">
      <w:pPr>
        <w:spacing w:line="360" w:lineRule="auto"/>
        <w:jc w:val="both"/>
      </w:pPr>
      <w:r w:rsidRPr="00D6080A">
        <w:t xml:space="preserve">Maximization of </w:t>
      </w:r>
      <w:r w:rsidRPr="00D6080A">
        <w:rPr>
          <w:position w:val="-10"/>
        </w:rPr>
        <w:object w:dxaOrig="800" w:dyaOrig="360">
          <v:shape id="_x0000_i1121" type="#_x0000_t75" style="width:39.8pt;height:18pt" o:ole="">
            <v:imagedata r:id="rId207" o:title=""/>
          </v:shape>
          <o:OLEObject Type="Embed" ProgID="Equation.3" ShapeID="_x0000_i1121" DrawAspect="Content" ObjectID="_1376404573" r:id="rId208"/>
        </w:object>
      </w:r>
      <w:r>
        <w:t xml:space="preserve"> finally yields the exciton binding energy in a QW, which ranges from </w:t>
      </w:r>
      <w:r w:rsidRPr="00D6080A">
        <w:rPr>
          <w:position w:val="-10"/>
        </w:rPr>
        <w:object w:dxaOrig="340" w:dyaOrig="340">
          <v:shape id="_x0000_i1122" type="#_x0000_t75" style="width:16.9pt;height:16.9pt" o:ole="">
            <v:imagedata r:id="rId209" o:title=""/>
          </v:shape>
          <o:OLEObject Type="Embed" ProgID="Equation.3" ShapeID="_x0000_i1122" DrawAspect="Content" ObjectID="_1376404574" r:id="rId210"/>
        </w:object>
      </w:r>
      <w:r>
        <w:t xml:space="preserve"> to </w:t>
      </w:r>
      <w:r w:rsidRPr="00D6080A">
        <w:rPr>
          <w:position w:val="-10"/>
        </w:rPr>
        <w:object w:dxaOrig="460" w:dyaOrig="360">
          <v:shape id="_x0000_i1123" type="#_x0000_t75" style="width:22.9pt;height:18pt" o:ole="">
            <v:imagedata r:id="rId211" o:title=""/>
          </v:shape>
          <o:OLEObject Type="Embed" ProgID="Equation.3" ShapeID="_x0000_i1123" DrawAspect="Content" ObjectID="_1376404575" r:id="rId212"/>
        </w:object>
      </w:r>
      <w:r>
        <w:t xml:space="preserve"> and depends on the QW width and barrier heights for electrons and holes. The binding energy increases if the exciton confinement strengthens. That is why the dependence of the binding energy on the QW width is non-monotonic: for wide wells the confinement increases with the decrease of the QW width, while for ultranarrow wells the tendency is inverted due to tunneling of electron and hole wave functions into the barriers (Figure </w:t>
      </w:r>
      <w:r w:rsidR="009D6734">
        <w:t>3</w:t>
      </w:r>
      <w:r w:rsidR="00845502">
        <w:t>.3.</w:t>
      </w:r>
      <w:r w:rsidR="00E85293">
        <w:t>2</w:t>
      </w:r>
      <w:r>
        <w:t>).</w:t>
      </w:r>
    </w:p>
    <w:p w:rsidR="00DB3E7E" w:rsidRDefault="00DB3E7E" w:rsidP="00DB3E7E">
      <w:pPr>
        <w:spacing w:line="360" w:lineRule="auto"/>
        <w:jc w:val="both"/>
      </w:pPr>
    </w:p>
    <w:p w:rsidR="00DB3E7E" w:rsidRDefault="00DB3E7E" w:rsidP="00DB3E7E">
      <w:pPr>
        <w:spacing w:line="360" w:lineRule="auto"/>
        <w:jc w:val="both"/>
      </w:pPr>
      <w:r>
        <w:object w:dxaOrig="5429" w:dyaOrig="4826">
          <v:shape id="_x0000_i1124" type="#_x0000_t75" style="width:271.65pt;height:241.1pt" o:ole="">
            <v:imagedata r:id="rId213" o:title=""/>
          </v:shape>
          <o:OLEObject Type="Embed" ProgID="Origin50.Graph" ShapeID="_x0000_i1124" DrawAspect="Content" ObjectID="_1376404576" r:id="rId214"/>
        </w:object>
      </w:r>
    </w:p>
    <w:p w:rsidR="00DB3E7E" w:rsidRPr="004044E4" w:rsidRDefault="00DB3E7E" w:rsidP="00DB3E7E">
      <w:pPr>
        <w:spacing w:line="360" w:lineRule="auto"/>
        <w:jc w:val="both"/>
      </w:pPr>
      <w:r w:rsidRPr="007A1A54">
        <w:rPr>
          <w:b/>
        </w:rPr>
        <w:t xml:space="preserve">Figure </w:t>
      </w:r>
      <w:r w:rsidR="00511DE2">
        <w:rPr>
          <w:b/>
        </w:rPr>
        <w:t>3</w:t>
      </w:r>
      <w:r w:rsidR="00845502">
        <w:rPr>
          <w:b/>
        </w:rPr>
        <w:t>.3.</w:t>
      </w:r>
      <w:r w:rsidR="00E85293">
        <w:rPr>
          <w:b/>
        </w:rPr>
        <w:t>2</w:t>
      </w:r>
      <w:r>
        <w:rPr>
          <w:b/>
        </w:rPr>
        <w:t xml:space="preserve"> </w:t>
      </w:r>
      <w:r>
        <w:t>Exciton binding energy as a function of the QW width (schema). The insets show the QW potential and wave functions of electron (blue) and hole (red) for different QW widths.</w:t>
      </w:r>
    </w:p>
    <w:p w:rsidR="00DB3E7E" w:rsidRDefault="00DB3E7E" w:rsidP="00DB3E7E">
      <w:pPr>
        <w:spacing w:line="360" w:lineRule="auto"/>
        <w:jc w:val="both"/>
        <w:rPr>
          <w:b/>
        </w:rPr>
      </w:pPr>
      <w:r>
        <w:rPr>
          <w:b/>
        </w:rPr>
        <w:tab/>
      </w:r>
    </w:p>
    <w:p w:rsidR="00DB3E7E" w:rsidRDefault="00511DE2" w:rsidP="00DB3E7E">
      <w:pPr>
        <w:spacing w:line="360" w:lineRule="auto"/>
        <w:ind w:firstLine="708"/>
        <w:jc w:val="both"/>
        <w:rPr>
          <w:b/>
          <w:color w:val="548DD4"/>
        </w:rPr>
      </w:pPr>
      <w:r>
        <w:rPr>
          <w:b/>
          <w:color w:val="548DD4"/>
        </w:rPr>
        <w:t>SUPPLEMENTARY MATERIAL</w:t>
      </w:r>
    </w:p>
    <w:p w:rsidR="00511DE2" w:rsidRPr="00511DE2" w:rsidRDefault="00511DE2" w:rsidP="00DB3E7E">
      <w:pPr>
        <w:spacing w:line="360" w:lineRule="auto"/>
        <w:ind w:firstLine="708"/>
        <w:jc w:val="both"/>
        <w:rPr>
          <w:b/>
          <w:color w:val="548DD4"/>
        </w:rPr>
      </w:pPr>
    </w:p>
    <w:p w:rsidR="00DB3E7E" w:rsidRPr="00511DE2" w:rsidRDefault="00DB3E7E" w:rsidP="00DB3E7E">
      <w:pPr>
        <w:spacing w:line="360" w:lineRule="auto"/>
        <w:ind w:firstLine="708"/>
        <w:jc w:val="both"/>
        <w:rPr>
          <w:b/>
          <w:color w:val="548DD4"/>
        </w:rPr>
      </w:pPr>
      <w:r w:rsidRPr="00511DE2">
        <w:rPr>
          <w:b/>
          <w:color w:val="548DD4"/>
        </w:rPr>
        <w:t>Quantum wires and dots</w:t>
      </w:r>
    </w:p>
    <w:p w:rsidR="00DB3E7E" w:rsidRPr="00511DE2" w:rsidRDefault="00DB3E7E" w:rsidP="00DB3E7E">
      <w:pPr>
        <w:spacing w:line="360" w:lineRule="auto"/>
        <w:ind w:firstLine="708"/>
        <w:jc w:val="both"/>
        <w:rPr>
          <w:b/>
          <w:color w:val="548DD4"/>
        </w:rPr>
      </w:pPr>
    </w:p>
    <w:p w:rsidR="00DB3E7E" w:rsidRPr="00511DE2" w:rsidRDefault="00DB3E7E" w:rsidP="00DB3E7E">
      <w:pPr>
        <w:spacing w:line="360" w:lineRule="auto"/>
        <w:jc w:val="both"/>
        <w:rPr>
          <w:color w:val="548DD4"/>
        </w:rPr>
      </w:pPr>
      <w:r w:rsidRPr="00511DE2">
        <w:rPr>
          <w:color w:val="548DD4"/>
        </w:rPr>
        <w:tab/>
        <w:t>Variational calculation of the ground exciton state energy and wave-function in quantum wires or dots can be done using the same method of separation of variables and decoupling of equations as for the QWs. There exists a number of important peculiarities of wires and dots with respect to wells, however.</w:t>
      </w:r>
    </w:p>
    <w:p w:rsidR="00DB3E7E" w:rsidRPr="00511DE2" w:rsidRDefault="00DB3E7E" w:rsidP="00DB3E7E">
      <w:pPr>
        <w:spacing w:line="360" w:lineRule="auto"/>
        <w:jc w:val="both"/>
        <w:rPr>
          <w:color w:val="548DD4"/>
        </w:rPr>
      </w:pPr>
      <w:r w:rsidRPr="00511DE2">
        <w:rPr>
          <w:color w:val="548DD4"/>
        </w:rPr>
        <w:tab/>
        <w:t xml:space="preserve">For a wire, the Schroedinger equation for the wave-function of electron-hole relative motion </w:t>
      </w:r>
      <w:r w:rsidRPr="00511DE2">
        <w:rPr>
          <w:color w:val="548DD4"/>
          <w:position w:val="-10"/>
        </w:rPr>
        <w:object w:dxaOrig="499" w:dyaOrig="340">
          <v:shape id="_x0000_i1125" type="#_x0000_t75" style="width:25.1pt;height:16.9pt" o:ole="">
            <v:imagedata r:id="rId215" o:title=""/>
          </v:shape>
          <o:OLEObject Type="Embed" ProgID="Equation.3" ShapeID="_x0000_i1125" DrawAspect="Content" ObjectID="_1376404577" r:id="rId216"/>
        </w:object>
      </w:r>
      <w:r w:rsidRPr="00511DE2">
        <w:rPr>
          <w:color w:val="548DD4"/>
        </w:rPr>
        <w:t xml:space="preserve">, where </w:t>
      </w:r>
      <w:r w:rsidRPr="00511DE2">
        <w:rPr>
          <w:i/>
          <w:color w:val="548DD4"/>
        </w:rPr>
        <w:t>z</w:t>
      </w:r>
      <w:r w:rsidRPr="00511DE2">
        <w:rPr>
          <w:color w:val="548DD4"/>
        </w:rPr>
        <w:t>-axis is the axis of the wire, writes:</w:t>
      </w:r>
    </w:p>
    <w:p w:rsidR="00DB3E7E" w:rsidRPr="00511DE2" w:rsidRDefault="00DB3E7E" w:rsidP="00DB3E7E">
      <w:pPr>
        <w:spacing w:line="360" w:lineRule="auto"/>
        <w:jc w:val="right"/>
        <w:rPr>
          <w:color w:val="548DD4"/>
        </w:rPr>
      </w:pPr>
      <w:r w:rsidRPr="00511DE2">
        <w:rPr>
          <w:color w:val="548DD4"/>
          <w:position w:val="-40"/>
        </w:rPr>
        <w:object w:dxaOrig="5679" w:dyaOrig="920">
          <v:shape id="_x0000_i1126" type="#_x0000_t75" style="width:284.2pt;height:45.8pt" o:ole="">
            <v:imagedata r:id="rId217" o:title=""/>
          </v:shape>
          <o:OLEObject Type="Embed" ProgID="Equation.3" ShapeID="_x0000_i1126" DrawAspect="Content" ObjectID="_1376404578" r:id="rId218"/>
        </w:object>
      </w:r>
      <w:r w:rsidRPr="00511DE2">
        <w:rPr>
          <w:color w:val="548DD4"/>
        </w:rPr>
        <w:t>,                         (</w:t>
      </w:r>
      <w:r w:rsidR="00511DE2" w:rsidRPr="00511DE2">
        <w:rPr>
          <w:color w:val="548DD4"/>
        </w:rPr>
        <w:t>3</w:t>
      </w:r>
      <w:r w:rsidR="00845502" w:rsidRPr="00511DE2">
        <w:rPr>
          <w:color w:val="548DD4"/>
        </w:rPr>
        <w:t>.3.</w:t>
      </w:r>
      <w:r w:rsidR="0091237B">
        <w:rPr>
          <w:color w:val="548DD4"/>
        </w:rPr>
        <w:t>11</w:t>
      </w:r>
      <w:r w:rsidRPr="00511DE2">
        <w:rPr>
          <w:color w:val="548DD4"/>
        </w:rPr>
        <w:t>)</w:t>
      </w:r>
    </w:p>
    <w:p w:rsidR="00DB3E7E" w:rsidRPr="00511DE2" w:rsidRDefault="00DB3E7E" w:rsidP="00DB3E7E">
      <w:pPr>
        <w:spacing w:line="360" w:lineRule="auto"/>
        <w:jc w:val="both"/>
        <w:rPr>
          <w:color w:val="548DD4"/>
        </w:rPr>
      </w:pPr>
      <w:r w:rsidRPr="00511DE2">
        <w:rPr>
          <w:color w:val="548DD4"/>
        </w:rPr>
        <w:t xml:space="preserve">where </w:t>
      </w:r>
      <w:r w:rsidRPr="00511DE2">
        <w:rPr>
          <w:color w:val="548DD4"/>
          <w:position w:val="-10"/>
        </w:rPr>
        <w:object w:dxaOrig="320" w:dyaOrig="380">
          <v:shape id="_x0000_i1127" type="#_x0000_t75" style="width:15.8pt;height:19.1pt" o:ole="">
            <v:imagedata r:id="rId219" o:title=""/>
          </v:shape>
          <o:OLEObject Type="Embed" ProgID="Equation.3" ShapeID="_x0000_i1127" DrawAspect="Content" ObjectID="_1376404579" r:id="rId220"/>
        </w:object>
      </w:r>
      <w:r w:rsidRPr="00511DE2">
        <w:rPr>
          <w:color w:val="548DD4"/>
        </w:rPr>
        <w:t xml:space="preserve"> is the kinetic energy operator for relative motion along the axis of the wire, </w:t>
      </w:r>
      <w:r w:rsidRPr="00511DE2">
        <w:rPr>
          <w:color w:val="548DD4"/>
          <w:position w:val="-14"/>
        </w:rPr>
        <w:object w:dxaOrig="960" w:dyaOrig="380">
          <v:shape id="_x0000_i1128" type="#_x0000_t75" style="width:48pt;height:19.1pt" o:ole="">
            <v:imagedata r:id="rId221" o:title=""/>
          </v:shape>
          <o:OLEObject Type="Embed" ProgID="Equation.3" ShapeID="_x0000_i1128" DrawAspect="Content" ObjectID="_1376404580" r:id="rId222"/>
        </w:object>
      </w:r>
      <w:r w:rsidRPr="00511DE2">
        <w:rPr>
          <w:color w:val="548DD4"/>
        </w:rPr>
        <w:t xml:space="preserve"> is the electron, hole wave-function in the plane normal to the wire axis, </w:t>
      </w:r>
      <w:r w:rsidRPr="00511DE2">
        <w:rPr>
          <w:color w:val="548DD4"/>
          <w:position w:val="-10"/>
        </w:rPr>
        <w:object w:dxaOrig="600" w:dyaOrig="360">
          <v:shape id="_x0000_i1129" type="#_x0000_t75" style="width:30pt;height:18pt" o:ole="">
            <v:imagedata r:id="rId223" o:title=""/>
          </v:shape>
          <o:OLEObject Type="Embed" ProgID="Equation.3" ShapeID="_x0000_i1129" DrawAspect="Content" ObjectID="_1376404581" r:id="rId224"/>
        </w:object>
      </w:r>
      <w:r w:rsidRPr="00511DE2">
        <w:rPr>
          <w:color w:val="548DD4"/>
        </w:rPr>
        <w:t xml:space="preserve"> </w:t>
      </w:r>
      <w:r w:rsidRPr="00511DE2">
        <w:rPr>
          <w:color w:val="548DD4"/>
        </w:rPr>
        <w:lastRenderedPageBreak/>
        <w:t>is the exciton binding energy in the wire. Despite visible similarity to Eq. (</w:t>
      </w:r>
      <w:r w:rsidR="00511DE2" w:rsidRPr="00511DE2">
        <w:rPr>
          <w:color w:val="548DD4"/>
        </w:rPr>
        <w:t>3</w:t>
      </w:r>
      <w:r w:rsidR="00845502" w:rsidRPr="00511DE2">
        <w:rPr>
          <w:color w:val="548DD4"/>
        </w:rPr>
        <w:t>.3.</w:t>
      </w:r>
      <w:r w:rsidR="0091237B">
        <w:rPr>
          <w:color w:val="548DD4"/>
        </w:rPr>
        <w:t>5</w:t>
      </w:r>
      <w:r w:rsidRPr="00511DE2">
        <w:rPr>
          <w:color w:val="548DD4"/>
        </w:rPr>
        <w:t>) for electron-hole relative motion wave-function in a QW, Eq. (</w:t>
      </w:r>
      <w:r w:rsidR="00511DE2" w:rsidRPr="00511DE2">
        <w:rPr>
          <w:color w:val="548DD4"/>
        </w:rPr>
        <w:t>3</w:t>
      </w:r>
      <w:r w:rsidR="00845502" w:rsidRPr="00511DE2">
        <w:rPr>
          <w:color w:val="548DD4"/>
        </w:rPr>
        <w:t>.3.</w:t>
      </w:r>
      <w:r w:rsidR="0091237B">
        <w:rPr>
          <w:color w:val="548DD4"/>
        </w:rPr>
        <w:t>11</w:t>
      </w:r>
      <w:r w:rsidRPr="00511DE2">
        <w:rPr>
          <w:color w:val="548DD4"/>
        </w:rPr>
        <w:t xml:space="preserve">) has a different spectrum and eigen-functions. As a quantum particle in 1D Coulomb potential has no ground state with a finite energy, the exciton binding energy in a quantum wire is drastically dependent on spreading of the functions </w:t>
      </w:r>
      <w:r w:rsidRPr="00511DE2">
        <w:rPr>
          <w:color w:val="548DD4"/>
          <w:position w:val="-14"/>
        </w:rPr>
        <w:object w:dxaOrig="960" w:dyaOrig="380">
          <v:shape id="_x0000_i1130" type="#_x0000_t75" style="width:48pt;height:19.1pt" o:ole="">
            <v:imagedata r:id="rId221" o:title=""/>
          </v:shape>
          <o:OLEObject Type="Embed" ProgID="Equation.3" ShapeID="_x0000_i1130" DrawAspect="Content" ObjectID="_1376404582" r:id="rId225"/>
        </w:object>
      </w:r>
      <w:r w:rsidRPr="00511DE2">
        <w:rPr>
          <w:color w:val="548DD4"/>
        </w:rPr>
        <w:t xml:space="preserve"> and can, theoretically, have any value between </w:t>
      </w:r>
      <w:r w:rsidRPr="00511DE2">
        <w:rPr>
          <w:color w:val="548DD4"/>
          <w:position w:val="-10"/>
        </w:rPr>
        <w:object w:dxaOrig="340" w:dyaOrig="340">
          <v:shape id="_x0000_i1131" type="#_x0000_t75" style="width:16.9pt;height:16.9pt" o:ole="">
            <v:imagedata r:id="rId226" o:title=""/>
          </v:shape>
          <o:OLEObject Type="Embed" ProgID="Equation.3" ShapeID="_x0000_i1131" DrawAspect="Content" ObjectID="_1376404583" r:id="rId227"/>
        </w:object>
      </w:r>
      <w:r w:rsidRPr="00511DE2">
        <w:rPr>
          <w:color w:val="548DD4"/>
        </w:rPr>
        <w:t xml:space="preserve"> and infinity. The trial function </w:t>
      </w:r>
      <w:r w:rsidRPr="00511DE2">
        <w:rPr>
          <w:color w:val="548DD4"/>
          <w:position w:val="-10"/>
        </w:rPr>
        <w:object w:dxaOrig="499" w:dyaOrig="340">
          <v:shape id="_x0000_i1132" type="#_x0000_t75" style="width:25.1pt;height:16.9pt" o:ole="">
            <v:imagedata r:id="rId228" o:title=""/>
          </v:shape>
          <o:OLEObject Type="Embed" ProgID="Equation.3" ShapeID="_x0000_i1132" DrawAspect="Content" ObjectID="_1376404584" r:id="rId229"/>
        </w:object>
      </w:r>
      <w:r w:rsidRPr="00511DE2">
        <w:rPr>
          <w:color w:val="548DD4"/>
        </w:rPr>
        <w:t xml:space="preserve"> cannot be exponential (as it would have a discontinuous first derivative at </w:t>
      </w:r>
      <w:r w:rsidRPr="00511DE2">
        <w:rPr>
          <w:i/>
          <w:color w:val="548DD4"/>
        </w:rPr>
        <w:t>z</w:t>
      </w:r>
      <w:r w:rsidRPr="00511DE2">
        <w:rPr>
          <w:color w:val="548DD4"/>
        </w:rPr>
        <w:t xml:space="preserve">=0 in this case). The Gaussian function is a better choice in this case. Usually, realistic quantum wires do not have a cylindrical symmetry (most popular are “T-shape” and “V-shape” wires, see Figure </w:t>
      </w:r>
      <w:r w:rsidR="00511DE2" w:rsidRPr="00511DE2">
        <w:rPr>
          <w:color w:val="548DD4"/>
        </w:rPr>
        <w:t>3</w:t>
      </w:r>
      <w:r w:rsidR="00845502" w:rsidRPr="00511DE2">
        <w:rPr>
          <w:color w:val="548DD4"/>
        </w:rPr>
        <w:t>.3.</w:t>
      </w:r>
      <w:r w:rsidR="0091237B">
        <w:rPr>
          <w:color w:val="548DD4"/>
        </w:rPr>
        <w:t>3</w:t>
      </w:r>
      <w:r w:rsidRPr="00511DE2">
        <w:rPr>
          <w:color w:val="548DD4"/>
        </w:rPr>
        <w:t xml:space="preserve">), which makes computation of </w:t>
      </w:r>
      <w:r w:rsidRPr="00511DE2">
        <w:rPr>
          <w:color w:val="548DD4"/>
          <w:position w:val="-14"/>
        </w:rPr>
        <w:object w:dxaOrig="960" w:dyaOrig="380">
          <v:shape id="_x0000_i1133" type="#_x0000_t75" style="width:48pt;height:19.1pt" o:ole="">
            <v:imagedata r:id="rId221" o:title=""/>
          </v:shape>
          <o:OLEObject Type="Embed" ProgID="Equation.3" ShapeID="_x0000_i1133" DrawAspect="Content" ObjectID="_1376404585" r:id="rId230"/>
        </w:object>
      </w:r>
      <w:r w:rsidRPr="00511DE2">
        <w:rPr>
          <w:color w:val="548DD4"/>
        </w:rPr>
        <w:t xml:space="preserve"> a separate not-easy task. Moreover, the realistic wires have a finite extension in </w:t>
      </w:r>
      <w:r w:rsidRPr="00511DE2">
        <w:rPr>
          <w:i/>
          <w:color w:val="548DD4"/>
        </w:rPr>
        <w:t>z</w:t>
      </w:r>
      <w:r w:rsidRPr="00511DE2">
        <w:rPr>
          <w:color w:val="548DD4"/>
        </w:rPr>
        <w:t xml:space="preserve">-direction which is comparable with the exciton Bohr-diameter in many cases. Even if the wire is designed to be much longer than the exciton dimension, inevitable potential fluctuations in </w:t>
      </w:r>
      <w:r w:rsidRPr="00511DE2">
        <w:rPr>
          <w:i/>
          <w:color w:val="548DD4"/>
        </w:rPr>
        <w:t>z</w:t>
      </w:r>
      <w:r w:rsidRPr="00511DE2">
        <w:rPr>
          <w:color w:val="548DD4"/>
        </w:rPr>
        <w:t xml:space="preserve">-direction lead to the exciton localization. This makes realistic wires similar to elongated quantum dots (QDs). </w:t>
      </w:r>
    </w:p>
    <w:p w:rsidR="00DB3E7E" w:rsidRPr="00511DE2" w:rsidRDefault="00DB3E7E" w:rsidP="00DB3E7E">
      <w:pPr>
        <w:spacing w:line="360" w:lineRule="auto"/>
        <w:jc w:val="both"/>
        <w:rPr>
          <w:color w:val="548DD4"/>
        </w:rPr>
      </w:pPr>
    </w:p>
    <w:p w:rsidR="00DB3E7E" w:rsidRPr="00511DE2" w:rsidRDefault="00A623B8" w:rsidP="00DB3E7E">
      <w:pPr>
        <w:spacing w:line="360" w:lineRule="auto"/>
        <w:jc w:val="both"/>
        <w:rPr>
          <w:color w:val="548DD4"/>
        </w:rPr>
      </w:pPr>
      <w:r>
        <w:rPr>
          <w:noProof/>
          <w:color w:val="548DD4"/>
        </w:rPr>
        <w:drawing>
          <wp:inline distT="0" distB="0" distL="0" distR="0">
            <wp:extent cx="2854325" cy="3304540"/>
            <wp:effectExtent l="19050" t="0" r="317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1" cstate="print"/>
                    <a:srcRect/>
                    <a:stretch>
                      <a:fillRect/>
                    </a:stretch>
                  </pic:blipFill>
                  <pic:spPr bwMode="auto">
                    <a:xfrm>
                      <a:off x="0" y="0"/>
                      <a:ext cx="2854325" cy="3304540"/>
                    </a:xfrm>
                    <a:prstGeom prst="rect">
                      <a:avLst/>
                    </a:prstGeom>
                    <a:noFill/>
                    <a:ln w="9525">
                      <a:noFill/>
                      <a:miter lim="800000"/>
                      <a:headEnd/>
                      <a:tailEnd/>
                    </a:ln>
                  </pic:spPr>
                </pic:pic>
              </a:graphicData>
            </a:graphic>
          </wp:inline>
        </w:drawing>
      </w:r>
    </w:p>
    <w:p w:rsidR="00DB3E7E" w:rsidRPr="00511DE2" w:rsidRDefault="00DB3E7E" w:rsidP="00DB3E7E">
      <w:pPr>
        <w:spacing w:line="360" w:lineRule="auto"/>
        <w:jc w:val="both"/>
        <w:rPr>
          <w:color w:val="548DD4"/>
        </w:rPr>
      </w:pPr>
    </w:p>
    <w:p w:rsidR="00DB3E7E" w:rsidRPr="00511DE2" w:rsidRDefault="00DB3E7E" w:rsidP="00DB3E7E">
      <w:pPr>
        <w:spacing w:line="360" w:lineRule="auto"/>
        <w:jc w:val="both"/>
        <w:rPr>
          <w:color w:val="548DD4"/>
        </w:rPr>
      </w:pPr>
      <w:r w:rsidRPr="00511DE2">
        <w:rPr>
          <w:b/>
          <w:color w:val="548DD4"/>
        </w:rPr>
        <w:t xml:space="preserve">Figure </w:t>
      </w:r>
      <w:r w:rsidR="0091237B">
        <w:rPr>
          <w:b/>
          <w:color w:val="548DD4"/>
        </w:rPr>
        <w:t>3</w:t>
      </w:r>
      <w:r w:rsidR="00845502" w:rsidRPr="00511DE2">
        <w:rPr>
          <w:b/>
          <w:color w:val="548DD4"/>
        </w:rPr>
        <w:t>.3.</w:t>
      </w:r>
      <w:r w:rsidR="00E85293" w:rsidRPr="00511DE2">
        <w:rPr>
          <w:b/>
          <w:color w:val="548DD4"/>
        </w:rPr>
        <w:t>3</w:t>
      </w:r>
      <w:r w:rsidRPr="00511DE2">
        <w:rPr>
          <w:b/>
          <w:color w:val="548DD4"/>
        </w:rPr>
        <w:t xml:space="preserve"> </w:t>
      </w:r>
      <w:r w:rsidRPr="00511DE2">
        <w:rPr>
          <w:color w:val="548DD4"/>
        </w:rPr>
        <w:t>Cross-sections of V-shape (a) and T-shape (b) quantum wires</w:t>
      </w:r>
      <w:r w:rsidRPr="00511DE2">
        <w:rPr>
          <w:b/>
          <w:color w:val="548DD4"/>
        </w:rPr>
        <w:t xml:space="preserve"> </w:t>
      </w:r>
      <w:r w:rsidRPr="00511DE2">
        <w:rPr>
          <w:color w:val="548DD4"/>
        </w:rPr>
        <w:t>(from A. Di Carlo, et al., Phys. Rev. B</w:t>
      </w:r>
      <w:r w:rsidRPr="00511DE2">
        <w:rPr>
          <w:b/>
          <w:color w:val="548DD4"/>
        </w:rPr>
        <w:t>57</w:t>
      </w:r>
      <w:r w:rsidRPr="00511DE2">
        <w:rPr>
          <w:color w:val="548DD4"/>
        </w:rPr>
        <w:t>, 9770 (1998)).</w:t>
      </w:r>
    </w:p>
    <w:p w:rsidR="00DB3E7E" w:rsidRPr="00511DE2" w:rsidRDefault="00DB3E7E" w:rsidP="00DB3E7E">
      <w:pPr>
        <w:spacing w:line="360" w:lineRule="auto"/>
        <w:jc w:val="both"/>
        <w:rPr>
          <w:color w:val="548DD4"/>
        </w:rPr>
      </w:pPr>
    </w:p>
    <w:p w:rsidR="00DB3E7E" w:rsidRPr="00511DE2" w:rsidRDefault="00DB3E7E" w:rsidP="00DB3E7E">
      <w:pPr>
        <w:spacing w:line="360" w:lineRule="auto"/>
        <w:jc w:val="both"/>
        <w:rPr>
          <w:color w:val="548DD4"/>
        </w:rPr>
      </w:pPr>
      <w:r w:rsidRPr="00511DE2">
        <w:rPr>
          <w:color w:val="548DD4"/>
        </w:rPr>
        <w:tab/>
        <w:t>An exciton is fully confined in a QD, and if this confinement is strong enough its wave function can be represented as a product of electron and hole wave-functions:</w:t>
      </w:r>
    </w:p>
    <w:p w:rsidR="00DB3E7E" w:rsidRPr="00511DE2" w:rsidRDefault="00DB3E7E" w:rsidP="00DB3E7E">
      <w:pPr>
        <w:spacing w:line="360" w:lineRule="auto"/>
        <w:jc w:val="right"/>
        <w:rPr>
          <w:color w:val="548DD4"/>
        </w:rPr>
      </w:pPr>
      <w:r w:rsidRPr="00511DE2">
        <w:rPr>
          <w:color w:val="548DD4"/>
          <w:position w:val="-12"/>
        </w:rPr>
        <w:object w:dxaOrig="1719" w:dyaOrig="360">
          <v:shape id="_x0000_i1134" type="#_x0000_t75" style="width:86.2pt;height:18pt" o:ole="">
            <v:imagedata r:id="rId232" o:title=""/>
          </v:shape>
          <o:OLEObject Type="Embed" ProgID="Equation.3" ShapeID="_x0000_i1134" DrawAspect="Content" ObjectID="_1376404586" r:id="rId233"/>
        </w:object>
      </w:r>
      <w:r w:rsidRPr="00511DE2">
        <w:rPr>
          <w:color w:val="548DD4"/>
        </w:rPr>
        <w:t>,                                               (</w:t>
      </w:r>
      <w:r w:rsidR="00511DE2" w:rsidRPr="00511DE2">
        <w:rPr>
          <w:color w:val="548DD4"/>
        </w:rPr>
        <w:t>3</w:t>
      </w:r>
      <w:r w:rsidR="00845502" w:rsidRPr="00511DE2">
        <w:rPr>
          <w:color w:val="548DD4"/>
        </w:rPr>
        <w:t>.3.</w:t>
      </w:r>
      <w:r w:rsidRPr="00511DE2">
        <w:rPr>
          <w:color w:val="548DD4"/>
        </w:rPr>
        <w:t>1</w:t>
      </w:r>
      <w:r w:rsidR="0091237B">
        <w:rPr>
          <w:color w:val="548DD4"/>
        </w:rPr>
        <w:t>2</w:t>
      </w:r>
      <w:r w:rsidRPr="00511DE2">
        <w:rPr>
          <w:color w:val="548DD4"/>
        </w:rPr>
        <w:t>)</w:t>
      </w:r>
    </w:p>
    <w:p w:rsidR="00DB3E7E" w:rsidRPr="00511DE2" w:rsidRDefault="00DB3E7E" w:rsidP="00DB3E7E">
      <w:pPr>
        <w:spacing w:line="360" w:lineRule="auto"/>
        <w:jc w:val="both"/>
        <w:rPr>
          <w:color w:val="548DD4"/>
        </w:rPr>
      </w:pPr>
      <w:r w:rsidRPr="00511DE2">
        <w:rPr>
          <w:color w:val="548DD4"/>
        </w:rPr>
        <w:t xml:space="preserve">where the single-particle wave-functions </w:t>
      </w:r>
      <w:r w:rsidRPr="00511DE2">
        <w:rPr>
          <w:color w:val="548DD4"/>
          <w:position w:val="-14"/>
        </w:rPr>
        <w:object w:dxaOrig="880" w:dyaOrig="380">
          <v:shape id="_x0000_i1135" type="#_x0000_t75" style="width:44.2pt;height:19.1pt" o:ole="">
            <v:imagedata r:id="rId234" o:title=""/>
          </v:shape>
          <o:OLEObject Type="Embed" ProgID="Equation.3" ShapeID="_x0000_i1135" DrawAspect="Content" ObjectID="_1376404587" r:id="rId235"/>
        </w:object>
      </w:r>
      <w:r w:rsidRPr="00511DE2">
        <w:rPr>
          <w:color w:val="548DD4"/>
        </w:rPr>
        <w:t xml:space="preserve"> are given by coupled Schroedinger equations:</w:t>
      </w:r>
    </w:p>
    <w:p w:rsidR="00DB3E7E" w:rsidRPr="00511DE2" w:rsidRDefault="00DB3E7E" w:rsidP="00DB3E7E">
      <w:pPr>
        <w:spacing w:line="360" w:lineRule="auto"/>
        <w:jc w:val="right"/>
        <w:rPr>
          <w:color w:val="548DD4"/>
        </w:rPr>
      </w:pPr>
      <w:r w:rsidRPr="00511DE2">
        <w:rPr>
          <w:color w:val="548DD4"/>
          <w:position w:val="-42"/>
        </w:rPr>
        <w:object w:dxaOrig="5640" w:dyaOrig="960">
          <v:shape id="_x0000_i1136" type="#_x0000_t75" style="width:282pt;height:48pt" o:ole="">
            <v:imagedata r:id="rId236" o:title=""/>
          </v:shape>
          <o:OLEObject Type="Embed" ProgID="Equation.3" ShapeID="_x0000_i1136" DrawAspect="Content" ObjectID="_1376404588" r:id="rId237"/>
        </w:object>
      </w:r>
      <w:r w:rsidRPr="00511DE2">
        <w:rPr>
          <w:color w:val="548DD4"/>
        </w:rPr>
        <w:t>,                         (</w:t>
      </w:r>
      <w:r w:rsidR="00511DE2" w:rsidRPr="00511DE2">
        <w:rPr>
          <w:color w:val="548DD4"/>
        </w:rPr>
        <w:t>3</w:t>
      </w:r>
      <w:r w:rsidR="00845502" w:rsidRPr="00511DE2">
        <w:rPr>
          <w:color w:val="548DD4"/>
        </w:rPr>
        <w:t>.3.</w:t>
      </w:r>
      <w:r w:rsidRPr="00511DE2">
        <w:rPr>
          <w:color w:val="548DD4"/>
        </w:rPr>
        <w:t>1</w:t>
      </w:r>
      <w:r w:rsidR="0091237B">
        <w:rPr>
          <w:color w:val="548DD4"/>
        </w:rPr>
        <w:t>3</w:t>
      </w:r>
      <w:r w:rsidRPr="00511DE2">
        <w:rPr>
          <w:color w:val="548DD4"/>
        </w:rPr>
        <w:t>)</w:t>
      </w:r>
    </w:p>
    <w:p w:rsidR="00DB3E7E" w:rsidRPr="00511DE2" w:rsidRDefault="00DB3E7E" w:rsidP="00DB3E7E">
      <w:pPr>
        <w:spacing w:line="360" w:lineRule="auto"/>
        <w:jc w:val="both"/>
        <w:rPr>
          <w:color w:val="548DD4"/>
        </w:rPr>
      </w:pPr>
      <w:r w:rsidRPr="00511DE2">
        <w:rPr>
          <w:color w:val="548DD4"/>
        </w:rPr>
        <w:t xml:space="preserve">where </w:t>
      </w:r>
      <w:r w:rsidRPr="00511DE2">
        <w:rPr>
          <w:color w:val="548DD4"/>
          <w:position w:val="-14"/>
        </w:rPr>
        <w:object w:dxaOrig="520" w:dyaOrig="420">
          <v:shape id="_x0000_i1137" type="#_x0000_t75" style="width:26.2pt;height:21.25pt" o:ole="">
            <v:imagedata r:id="rId238" o:title=""/>
          </v:shape>
          <o:OLEObject Type="Embed" ProgID="Equation.3" ShapeID="_x0000_i1137" DrawAspect="Content" ObjectID="_1376404589" r:id="rId239"/>
        </w:object>
      </w:r>
      <w:r w:rsidRPr="00511DE2">
        <w:rPr>
          <w:color w:val="548DD4"/>
        </w:rPr>
        <w:t xml:space="preserve"> is the electron (hole) kinetic energy operator, </w:t>
      </w:r>
      <w:r w:rsidRPr="00511DE2">
        <w:rPr>
          <w:color w:val="548DD4"/>
          <w:position w:val="-14"/>
        </w:rPr>
        <w:object w:dxaOrig="460" w:dyaOrig="380">
          <v:shape id="_x0000_i1138" type="#_x0000_t75" style="width:22.9pt;height:19.1pt" o:ole="">
            <v:imagedata r:id="rId240" o:title=""/>
          </v:shape>
          <o:OLEObject Type="Embed" ProgID="Equation.3" ShapeID="_x0000_i1138" DrawAspect="Content" ObjectID="_1376404590" r:id="rId241"/>
        </w:object>
      </w:r>
      <w:r w:rsidRPr="00511DE2">
        <w:rPr>
          <w:color w:val="548DD4"/>
        </w:rPr>
        <w:t xml:space="preserve"> is the QD potential for an electron (a hole). In this case, the exciton binding energy is defined as</w:t>
      </w:r>
    </w:p>
    <w:p w:rsidR="00DB3E7E" w:rsidRPr="00511DE2" w:rsidRDefault="00DB3E7E" w:rsidP="00DB3E7E">
      <w:pPr>
        <w:spacing w:line="360" w:lineRule="auto"/>
        <w:jc w:val="right"/>
        <w:rPr>
          <w:color w:val="548DD4"/>
        </w:rPr>
      </w:pPr>
      <w:r w:rsidRPr="00511DE2">
        <w:rPr>
          <w:color w:val="548DD4"/>
          <w:position w:val="-12"/>
        </w:rPr>
        <w:object w:dxaOrig="2500" w:dyaOrig="380">
          <v:shape id="_x0000_i1139" type="#_x0000_t75" style="width:124.9pt;height:19.1pt" o:ole="">
            <v:imagedata r:id="rId242" o:title=""/>
          </v:shape>
          <o:OLEObject Type="Embed" ProgID="Equation.3" ShapeID="_x0000_i1139" DrawAspect="Content" ObjectID="_1376404591" r:id="rId243"/>
        </w:object>
      </w:r>
      <w:r w:rsidRPr="00511DE2">
        <w:rPr>
          <w:color w:val="548DD4"/>
        </w:rPr>
        <w:t>,                                            (</w:t>
      </w:r>
      <w:r w:rsidR="00511DE2" w:rsidRPr="00511DE2">
        <w:rPr>
          <w:color w:val="548DD4"/>
        </w:rPr>
        <w:t>3</w:t>
      </w:r>
      <w:r w:rsidR="00845502" w:rsidRPr="00511DE2">
        <w:rPr>
          <w:color w:val="548DD4"/>
        </w:rPr>
        <w:t>.3.</w:t>
      </w:r>
      <w:r w:rsidRPr="00511DE2">
        <w:rPr>
          <w:color w:val="548DD4"/>
        </w:rPr>
        <w:t>1</w:t>
      </w:r>
      <w:r w:rsidR="0091237B">
        <w:rPr>
          <w:color w:val="548DD4"/>
        </w:rPr>
        <w:t>4</w:t>
      </w:r>
      <w:r w:rsidRPr="00511DE2">
        <w:rPr>
          <w:color w:val="548DD4"/>
        </w:rPr>
        <w:t>)</w:t>
      </w:r>
    </w:p>
    <w:p w:rsidR="00DB3E7E" w:rsidRPr="00511DE2" w:rsidRDefault="00DB3E7E" w:rsidP="00DB3E7E">
      <w:pPr>
        <w:spacing w:line="360" w:lineRule="auto"/>
        <w:jc w:val="both"/>
        <w:rPr>
          <w:color w:val="548DD4"/>
        </w:rPr>
      </w:pPr>
      <w:r w:rsidRPr="00511DE2">
        <w:rPr>
          <w:color w:val="548DD4"/>
        </w:rPr>
        <w:t xml:space="preserve">where </w:t>
      </w:r>
      <w:r w:rsidRPr="00511DE2">
        <w:rPr>
          <w:color w:val="548DD4"/>
          <w:position w:val="-12"/>
        </w:rPr>
        <w:object w:dxaOrig="320" w:dyaOrig="380">
          <v:shape id="_x0000_i1140" type="#_x0000_t75" style="width:15.8pt;height:19.1pt" o:ole="">
            <v:imagedata r:id="rId244" o:title=""/>
          </v:shape>
          <o:OLEObject Type="Embed" ProgID="Equation.3" ShapeID="_x0000_i1140" DrawAspect="Content" ObjectID="_1376404592" r:id="rId245"/>
        </w:object>
      </w:r>
      <w:r w:rsidRPr="00511DE2">
        <w:rPr>
          <w:color w:val="548DD4"/>
        </w:rPr>
        <w:t xml:space="preserve"> and </w:t>
      </w:r>
      <w:r w:rsidRPr="00511DE2">
        <w:rPr>
          <w:color w:val="548DD4"/>
          <w:position w:val="-12"/>
        </w:rPr>
        <w:object w:dxaOrig="320" w:dyaOrig="380">
          <v:shape id="_x0000_i1141" type="#_x0000_t75" style="width:15.8pt;height:19.1pt" o:ole="">
            <v:imagedata r:id="rId246" o:title=""/>
          </v:shape>
          <o:OLEObject Type="Embed" ProgID="Equation.3" ShapeID="_x0000_i1141" DrawAspect="Content" ObjectID="_1376404593" r:id="rId247"/>
        </w:object>
      </w:r>
      <w:r w:rsidRPr="00511DE2">
        <w:rPr>
          <w:color w:val="548DD4"/>
        </w:rPr>
        <w:t xml:space="preserve"> are energies of non-interacting electron and hole, respectively, i.e. the eigen-energies of the Hamiltonian (</w:t>
      </w:r>
      <w:r w:rsidR="00511DE2" w:rsidRPr="00511DE2">
        <w:rPr>
          <w:color w:val="548DD4"/>
        </w:rPr>
        <w:t>3</w:t>
      </w:r>
      <w:r w:rsidR="00845502" w:rsidRPr="00511DE2">
        <w:rPr>
          <w:color w:val="548DD4"/>
        </w:rPr>
        <w:t>.3.</w:t>
      </w:r>
      <w:r w:rsidRPr="00511DE2">
        <w:rPr>
          <w:color w:val="548DD4"/>
        </w:rPr>
        <w:t>1</w:t>
      </w:r>
      <w:r w:rsidR="0091237B">
        <w:rPr>
          <w:color w:val="548DD4"/>
        </w:rPr>
        <w:t>5</w:t>
      </w:r>
      <w:r w:rsidRPr="00511DE2">
        <w:rPr>
          <w:color w:val="548DD4"/>
        </w:rPr>
        <w:t>) without the Coulomb term.</w:t>
      </w:r>
    </w:p>
    <w:p w:rsidR="00DB3E7E" w:rsidRPr="00511DE2" w:rsidRDefault="00DB3E7E" w:rsidP="00DB3E7E">
      <w:pPr>
        <w:spacing w:line="360" w:lineRule="auto"/>
        <w:jc w:val="both"/>
        <w:rPr>
          <w:color w:val="548DD4"/>
        </w:rPr>
      </w:pPr>
      <w:r w:rsidRPr="00511DE2">
        <w:rPr>
          <w:color w:val="548DD4"/>
        </w:rPr>
        <w:tab/>
        <w:t>In small QDs Coulomb interaction can be considered as a perturbation to the quantum confinement potential for electrons and holes. The exciton binding energy can be estimated using the perturbation theory as</w:t>
      </w:r>
    </w:p>
    <w:p w:rsidR="00DB3E7E" w:rsidRPr="00511DE2" w:rsidRDefault="00DB3E7E" w:rsidP="00DB3E7E">
      <w:pPr>
        <w:spacing w:line="360" w:lineRule="auto"/>
        <w:jc w:val="right"/>
        <w:rPr>
          <w:color w:val="548DD4"/>
        </w:rPr>
      </w:pPr>
      <w:r w:rsidRPr="00511DE2">
        <w:rPr>
          <w:color w:val="548DD4"/>
          <w:position w:val="-32"/>
        </w:rPr>
        <w:object w:dxaOrig="3140" w:dyaOrig="800">
          <v:shape id="_x0000_i1142" type="#_x0000_t75" style="width:157.1pt;height:39.8pt" o:ole="">
            <v:imagedata r:id="rId248" o:title=""/>
          </v:shape>
          <o:OLEObject Type="Embed" ProgID="Equation.3" ShapeID="_x0000_i1142" DrawAspect="Content" ObjectID="_1376404594" r:id="rId249"/>
        </w:object>
      </w:r>
      <w:r w:rsidRPr="00511DE2">
        <w:rPr>
          <w:color w:val="548DD4"/>
        </w:rPr>
        <w:t>.                                   (</w:t>
      </w:r>
      <w:r w:rsidR="00511DE2" w:rsidRPr="00511DE2">
        <w:rPr>
          <w:color w:val="548DD4"/>
        </w:rPr>
        <w:t>3</w:t>
      </w:r>
      <w:r w:rsidR="00845502" w:rsidRPr="00511DE2">
        <w:rPr>
          <w:color w:val="548DD4"/>
        </w:rPr>
        <w:t>.3.</w:t>
      </w:r>
      <w:r w:rsidR="0091237B">
        <w:rPr>
          <w:color w:val="548DD4"/>
        </w:rPr>
        <w:t>15</w:t>
      </w:r>
      <w:r w:rsidRPr="00511DE2">
        <w:rPr>
          <w:color w:val="548DD4"/>
        </w:rPr>
        <w:t>)</w:t>
      </w:r>
    </w:p>
    <w:p w:rsidR="00DB3E7E" w:rsidRPr="00511DE2" w:rsidRDefault="00DB3E7E" w:rsidP="00DB3E7E">
      <w:pPr>
        <w:spacing w:line="360" w:lineRule="auto"/>
        <w:jc w:val="both"/>
        <w:rPr>
          <w:color w:val="548DD4"/>
        </w:rPr>
      </w:pPr>
      <w:r w:rsidRPr="00511DE2">
        <w:rPr>
          <w:color w:val="548DD4"/>
        </w:rPr>
        <w:tab/>
        <w:t>As in the wire, in the dot the exciton binding energy is strongly dependent on the spatial extension of the electron and hole wave-functions and can range from the bulk exciton binding energy to infinity, theoretically. In realistic wires and dots, the binding energy rarely exceeds 4</w:t>
      </w:r>
      <w:r w:rsidRPr="00511DE2">
        <w:rPr>
          <w:color w:val="548DD4"/>
          <w:position w:val="-10"/>
        </w:rPr>
        <w:object w:dxaOrig="340" w:dyaOrig="340">
          <v:shape id="_x0000_i1143" type="#_x0000_t75" style="width:16.9pt;height:16.9pt" o:ole="">
            <v:imagedata r:id="rId250" o:title=""/>
          </v:shape>
          <o:OLEObject Type="Embed" ProgID="Equation.3" ShapeID="_x0000_i1143" DrawAspect="Content" ObjectID="_1376404595" r:id="rId251"/>
        </w:object>
      </w:r>
      <w:r w:rsidRPr="00511DE2">
        <w:rPr>
          <w:color w:val="548DD4"/>
        </w:rPr>
        <w:t xml:space="preserve">, however. At present, the small QDs are mostly fabricated by so-called Stransky-Krastanov method of molecular beam epitaxy and have either pyramidal or ellipsoidal shape (see Figure </w:t>
      </w:r>
      <w:r w:rsidR="00511DE2" w:rsidRPr="00511DE2">
        <w:rPr>
          <w:color w:val="548DD4"/>
        </w:rPr>
        <w:t>3</w:t>
      </w:r>
      <w:r w:rsidR="00845502" w:rsidRPr="00511DE2">
        <w:rPr>
          <w:color w:val="548DD4"/>
        </w:rPr>
        <w:t>.3.</w:t>
      </w:r>
      <w:r w:rsidR="0091237B">
        <w:rPr>
          <w:color w:val="548DD4"/>
        </w:rPr>
        <w:t>4</w:t>
      </w:r>
      <w:r w:rsidRPr="00511DE2">
        <w:rPr>
          <w:color w:val="548DD4"/>
        </w:rPr>
        <w:t xml:space="preserve">). In large quantum dots (“large” means of size exceeding the exciton Bohr diameter) excitons are confined as whole particles and their binding energy is equal to the bulk exciton binding energy. Good examples of large quantum dots are spherical microcrystals which may serve also as photonic dots. </w:t>
      </w:r>
    </w:p>
    <w:p w:rsidR="00DB3E7E" w:rsidRPr="00511DE2" w:rsidRDefault="00A623B8" w:rsidP="00DB3E7E">
      <w:pPr>
        <w:spacing w:line="360" w:lineRule="auto"/>
        <w:jc w:val="both"/>
        <w:rPr>
          <w:color w:val="548DD4"/>
        </w:rPr>
      </w:pPr>
      <w:r>
        <w:rPr>
          <w:noProof/>
          <w:color w:val="548DD4"/>
        </w:rPr>
        <w:lastRenderedPageBreak/>
        <w:drawing>
          <wp:inline distT="0" distB="0" distL="0" distR="0">
            <wp:extent cx="3089275" cy="2729230"/>
            <wp:effectExtent l="19050" t="0" r="0" b="0"/>
            <wp:docPr id="130" name="Picture 130"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gure2"/>
                    <pic:cNvPicPr>
                      <a:picLocks noChangeAspect="1" noChangeArrowheads="1"/>
                    </pic:cNvPicPr>
                  </pic:nvPicPr>
                  <pic:blipFill>
                    <a:blip r:embed="rId252" cstate="print"/>
                    <a:srcRect/>
                    <a:stretch>
                      <a:fillRect/>
                    </a:stretch>
                  </pic:blipFill>
                  <pic:spPr bwMode="auto">
                    <a:xfrm>
                      <a:off x="0" y="0"/>
                      <a:ext cx="3089275" cy="2729230"/>
                    </a:xfrm>
                    <a:prstGeom prst="rect">
                      <a:avLst/>
                    </a:prstGeom>
                    <a:noFill/>
                    <a:ln w="9525">
                      <a:noFill/>
                      <a:miter lim="800000"/>
                      <a:headEnd/>
                      <a:tailEnd/>
                    </a:ln>
                  </pic:spPr>
                </pic:pic>
              </a:graphicData>
            </a:graphic>
          </wp:inline>
        </w:drawing>
      </w:r>
    </w:p>
    <w:p w:rsidR="00DB3E7E" w:rsidRPr="00511DE2" w:rsidRDefault="00DB3E7E" w:rsidP="00DB3E7E">
      <w:pPr>
        <w:spacing w:line="360" w:lineRule="auto"/>
        <w:jc w:val="both"/>
        <w:rPr>
          <w:color w:val="548DD4"/>
        </w:rPr>
      </w:pPr>
    </w:p>
    <w:p w:rsidR="00DB3E7E" w:rsidRDefault="00DB3E7E" w:rsidP="00DB3E7E">
      <w:pPr>
        <w:spacing w:line="360" w:lineRule="auto"/>
        <w:jc w:val="both"/>
        <w:rPr>
          <w:color w:val="548DD4"/>
        </w:rPr>
      </w:pPr>
      <w:r w:rsidRPr="00511DE2">
        <w:rPr>
          <w:b/>
          <w:color w:val="548DD4"/>
        </w:rPr>
        <w:t xml:space="preserve">Figure </w:t>
      </w:r>
      <w:r w:rsidR="00511DE2" w:rsidRPr="00511DE2">
        <w:rPr>
          <w:b/>
          <w:color w:val="548DD4"/>
        </w:rPr>
        <w:t>3</w:t>
      </w:r>
      <w:r w:rsidR="00845502" w:rsidRPr="00511DE2">
        <w:rPr>
          <w:b/>
          <w:color w:val="548DD4"/>
        </w:rPr>
        <w:t>.3.</w:t>
      </w:r>
      <w:r w:rsidR="00E85293" w:rsidRPr="00511DE2">
        <w:rPr>
          <w:b/>
          <w:color w:val="548DD4"/>
        </w:rPr>
        <w:t>4</w:t>
      </w:r>
      <w:r w:rsidRPr="00511DE2">
        <w:rPr>
          <w:b/>
          <w:color w:val="548DD4"/>
        </w:rPr>
        <w:t xml:space="preserve"> </w:t>
      </w:r>
      <w:r w:rsidRPr="00511DE2">
        <w:rPr>
          <w:color w:val="548DD4"/>
        </w:rPr>
        <w:t xml:space="preserve">Transmission electron microscopy image of the self-assembled QDs of GaN grown on AlN (from F. Widmann et al., MIJ-NSR, </w:t>
      </w:r>
      <w:r w:rsidRPr="00511DE2">
        <w:rPr>
          <w:b/>
          <w:color w:val="548DD4"/>
        </w:rPr>
        <w:t>2</w:t>
      </w:r>
      <w:r w:rsidRPr="00511DE2">
        <w:rPr>
          <w:color w:val="548DD4"/>
        </w:rPr>
        <w:t>, 20 (1997)).</w:t>
      </w:r>
    </w:p>
    <w:p w:rsidR="00F72554" w:rsidRPr="00511DE2" w:rsidRDefault="00F72554" w:rsidP="00DB3E7E">
      <w:pPr>
        <w:spacing w:line="360" w:lineRule="auto"/>
        <w:jc w:val="both"/>
        <w:rPr>
          <w:color w:val="548DD4"/>
        </w:rPr>
      </w:pPr>
    </w:p>
    <w:p w:rsidR="001F05AF" w:rsidRPr="001F05AF" w:rsidRDefault="001F05AF" w:rsidP="00DB3E7E"/>
    <w:p w:rsidR="00DB3E7E" w:rsidRPr="0083054B" w:rsidRDefault="00DB3E7E" w:rsidP="00DB3E7E">
      <w:pPr>
        <w:rPr>
          <w:lang w:val="en-GB"/>
        </w:rPr>
      </w:pPr>
    </w:p>
    <w:p w:rsidR="00FA17A5" w:rsidRPr="00DB3E7E" w:rsidRDefault="00FA17A5" w:rsidP="0045655E">
      <w:pPr>
        <w:rPr>
          <w:lang w:val="en-GB"/>
        </w:rPr>
      </w:pPr>
    </w:p>
    <w:sectPr w:rsidR="00FA17A5" w:rsidRPr="00DB3E7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D8" w:rsidRDefault="00B948D8">
      <w:r>
        <w:separator/>
      </w:r>
    </w:p>
  </w:endnote>
  <w:endnote w:type="continuationSeparator" w:id="0">
    <w:p w:rsidR="00B948D8" w:rsidRDefault="00B94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D8" w:rsidRDefault="00B948D8">
      <w:r>
        <w:separator/>
      </w:r>
    </w:p>
  </w:footnote>
  <w:footnote w:type="continuationSeparator" w:id="0">
    <w:p w:rsidR="00B948D8" w:rsidRDefault="00B948D8">
      <w:r>
        <w:continuationSeparator/>
      </w:r>
    </w:p>
  </w:footnote>
  <w:footnote w:id="1">
    <w:p w:rsidR="0045655E" w:rsidRPr="003E6F55" w:rsidRDefault="0045655E" w:rsidP="0045655E">
      <w:pPr>
        <w:pStyle w:val="FootnoteText"/>
        <w:rPr>
          <w:lang w:val="en-US"/>
        </w:rPr>
      </w:pPr>
      <w:r>
        <w:rPr>
          <w:rStyle w:val="FootnoteReference"/>
        </w:rPr>
        <w:footnoteRef/>
      </w:r>
      <w:r w:rsidRPr="003E6F55">
        <w:rPr>
          <w:lang w:val="en-US"/>
        </w:rPr>
        <w:t xml:space="preserve"> Much more information on this subject can be found in </w:t>
      </w:r>
      <w:r>
        <w:rPr>
          <w:lang/>
        </w:rPr>
        <w:t xml:space="preserve">Charles Kittel, </w:t>
      </w:r>
      <w:r>
        <w:rPr>
          <w:i/>
          <w:iCs/>
          <w:lang/>
        </w:rPr>
        <w:t>Introduction to Solid State Physics</w:t>
      </w:r>
      <w:r>
        <w:rPr>
          <w:lang/>
        </w:rPr>
        <w:t xml:space="preserve"> (Wiley: New York, 1996) and Neil W. Ashcroft and N. David Mermin, </w:t>
      </w:r>
      <w:r>
        <w:rPr>
          <w:i/>
          <w:iCs/>
          <w:lang/>
        </w:rPr>
        <w:t>Solid State Physics</w:t>
      </w:r>
      <w:r>
        <w:rPr>
          <w:lang/>
        </w:rPr>
        <w:t xml:space="preserve"> (Harcourt: Orlando, 1976).</w:t>
      </w:r>
    </w:p>
  </w:footnote>
  <w:footnote w:id="2">
    <w:p w:rsidR="0045655E" w:rsidRPr="00EF4999" w:rsidRDefault="0045655E" w:rsidP="0045655E">
      <w:pPr>
        <w:pStyle w:val="FootnoteText"/>
        <w:rPr>
          <w:lang w:val="en-US"/>
        </w:rPr>
      </w:pPr>
      <w:r>
        <w:rPr>
          <w:rStyle w:val="FootnoteReference"/>
        </w:rPr>
        <w:footnoteRef/>
      </w:r>
      <w:r w:rsidRPr="00EF4999">
        <w:rPr>
          <w:lang w:val="en-US"/>
        </w:rPr>
        <w:t xml:space="preserve"> </w:t>
      </w:r>
      <w:r>
        <w:rPr>
          <w:lang w:val="en-US"/>
        </w:rPr>
        <w:t>i.e. the energy below which at zero temperature all the electronic states are occupied and above which all the states are empty.</w:t>
      </w:r>
    </w:p>
  </w:footnote>
  <w:footnote w:id="3">
    <w:p w:rsidR="0045655E" w:rsidRPr="00A31284" w:rsidRDefault="0045655E" w:rsidP="0045655E">
      <w:pPr>
        <w:pStyle w:val="FootnoteText"/>
        <w:rPr>
          <w:lang w:val="en-US"/>
        </w:rPr>
      </w:pPr>
      <w:r>
        <w:rPr>
          <w:rStyle w:val="FootnoteReference"/>
        </w:rPr>
        <w:footnoteRef/>
      </w:r>
      <w:r w:rsidRPr="00A31284">
        <w:rPr>
          <w:lang w:val="en-US"/>
        </w:rPr>
        <w:t xml:space="preserve"> In general, the effective mass is a tensor. </w:t>
      </w:r>
      <w:r>
        <w:rPr>
          <w:lang w:val="en-US"/>
        </w:rPr>
        <w:t>It reduces to a scalar in crystals having a cubic symmetry.</w:t>
      </w:r>
    </w:p>
  </w:footnote>
  <w:footnote w:id="4">
    <w:p w:rsidR="0045655E" w:rsidRPr="003D40F5" w:rsidRDefault="0045655E" w:rsidP="0045655E">
      <w:pPr>
        <w:pStyle w:val="FootnoteText"/>
        <w:rPr>
          <w:lang w:val="en-US"/>
        </w:rPr>
      </w:pPr>
      <w:r>
        <w:rPr>
          <w:rStyle w:val="FootnoteReference"/>
        </w:rPr>
        <w:footnoteRef/>
      </w:r>
      <w:r w:rsidRPr="003D40F5">
        <w:rPr>
          <w:lang w:val="en-US"/>
        </w:rPr>
        <w:t xml:space="preserve"> In semiconductors, the Fermi level is situated in the gap. </w:t>
      </w:r>
      <w:r>
        <w:rPr>
          <w:lang w:val="en-US"/>
        </w:rPr>
        <w:t xml:space="preserve">The width of this gap </w:t>
      </w:r>
      <w:r>
        <w:rPr>
          <w:i/>
          <w:lang w:val="en-US"/>
        </w:rPr>
        <w:t>E</w:t>
      </w:r>
      <w:r>
        <w:rPr>
          <w:vertAlign w:val="subscript"/>
          <w:lang w:val="en-US"/>
        </w:rPr>
        <w:t>g</w:t>
      </w:r>
      <w:r>
        <w:rPr>
          <w:lang w:val="en-US"/>
        </w:rPr>
        <w:t xml:space="preserve"> governs the optical absorption edge.</w:t>
      </w:r>
    </w:p>
  </w:footnote>
  <w:footnote w:id="5">
    <w:p w:rsidR="0045655E" w:rsidRPr="00061873" w:rsidRDefault="0045655E" w:rsidP="0045655E">
      <w:pPr>
        <w:pStyle w:val="FootnoteText"/>
        <w:rPr>
          <w:lang w:val="en-US"/>
        </w:rPr>
      </w:pPr>
      <w:r>
        <w:rPr>
          <w:rStyle w:val="FootnoteReference"/>
        </w:rPr>
        <w:footnoteRef/>
      </w:r>
      <w:r w:rsidRPr="00061873">
        <w:rPr>
          <w:lang w:val="en-US"/>
        </w:rPr>
        <w:t xml:space="preserve"> </w:t>
      </w:r>
      <w:r>
        <w:rPr>
          <w:lang w:val="en-US"/>
        </w:rPr>
        <w:t>A cubic phase is somewhat more exotic. It is found for GaN, for example.</w:t>
      </w:r>
    </w:p>
  </w:footnote>
  <w:footnote w:id="6">
    <w:p w:rsidR="0045655E" w:rsidRPr="001268B1" w:rsidRDefault="0045655E" w:rsidP="0045655E">
      <w:pPr>
        <w:pStyle w:val="FootnoteText"/>
        <w:rPr>
          <w:lang w:val="de-DE"/>
        </w:rPr>
      </w:pPr>
      <w:r>
        <w:rPr>
          <w:rStyle w:val="FootnoteReference"/>
        </w:rPr>
        <w:footnoteRef/>
      </w:r>
      <w:r w:rsidRPr="001268B1">
        <w:rPr>
          <w:lang w:val="de-DE"/>
        </w:rPr>
        <w:t xml:space="preserve"> A. Kronenberger, P. Pringsheim, Z. </w:t>
      </w:r>
      <w:r>
        <w:rPr>
          <w:lang w:val="de-DE"/>
        </w:rPr>
        <w:t xml:space="preserve">Phys. </w:t>
      </w:r>
      <w:r w:rsidRPr="001268B1">
        <w:rPr>
          <w:b/>
          <w:lang w:val="de-DE"/>
        </w:rPr>
        <w:t>40</w:t>
      </w:r>
      <w:r>
        <w:rPr>
          <w:lang w:val="de-DE"/>
        </w:rPr>
        <w:t>, 75 (1926).</w:t>
      </w:r>
    </w:p>
  </w:footnote>
  <w:footnote w:id="7">
    <w:p w:rsidR="0045655E" w:rsidRPr="001268B1" w:rsidRDefault="0045655E" w:rsidP="0045655E">
      <w:pPr>
        <w:pStyle w:val="FootnoteText"/>
        <w:rPr>
          <w:lang w:val="es-ES"/>
        </w:rPr>
      </w:pPr>
      <w:r>
        <w:rPr>
          <w:rStyle w:val="FootnoteReference"/>
        </w:rPr>
        <w:footnoteRef/>
      </w:r>
      <w:r w:rsidRPr="001268B1">
        <w:rPr>
          <w:lang w:val="es-ES"/>
        </w:rPr>
        <w:t xml:space="preserve"> I.V. Obreimov, W.J. de Haas, Proc. </w:t>
      </w:r>
      <w:r>
        <w:rPr>
          <w:lang w:val="es-ES"/>
        </w:rPr>
        <w:t xml:space="preserve">Acad. Sci. Amsterdam </w:t>
      </w:r>
      <w:r w:rsidRPr="001268B1">
        <w:rPr>
          <w:b/>
          <w:lang w:val="es-ES"/>
        </w:rPr>
        <w:t>31</w:t>
      </w:r>
      <w:r>
        <w:rPr>
          <w:lang w:val="es-ES"/>
        </w:rPr>
        <w:t>, 353 (1928).</w:t>
      </w:r>
    </w:p>
  </w:footnote>
  <w:footnote w:id="8">
    <w:p w:rsidR="0045655E" w:rsidRPr="00A97808" w:rsidRDefault="0045655E" w:rsidP="0045655E">
      <w:pPr>
        <w:pStyle w:val="FootnoteText"/>
        <w:rPr>
          <w:lang w:val="en-US"/>
        </w:rPr>
      </w:pPr>
      <w:r>
        <w:rPr>
          <w:rStyle w:val="FootnoteReference"/>
        </w:rPr>
        <w:footnoteRef/>
      </w:r>
      <w:r w:rsidRPr="00A97808">
        <w:rPr>
          <w:lang w:val="en-US"/>
        </w:rPr>
        <w:t xml:space="preserve"> </w:t>
      </w:r>
      <w:r>
        <w:rPr>
          <w:lang w:val="en-US"/>
        </w:rPr>
        <w:t xml:space="preserve">J. Frenkel, Physical Review </w:t>
      </w:r>
      <w:r w:rsidRPr="00C27C9E">
        <w:rPr>
          <w:b/>
          <w:lang w:val="en-US"/>
        </w:rPr>
        <w:t>37</w:t>
      </w:r>
      <w:r>
        <w:rPr>
          <w:lang w:val="en-US"/>
        </w:rPr>
        <w:t>, 17 (1931).</w:t>
      </w:r>
    </w:p>
  </w:footnote>
  <w:footnote w:id="9">
    <w:p w:rsidR="0045655E" w:rsidRPr="001268B1" w:rsidRDefault="0045655E" w:rsidP="0045655E">
      <w:pPr>
        <w:pStyle w:val="FootnoteText"/>
        <w:rPr>
          <w:lang w:val="en-US"/>
        </w:rPr>
      </w:pPr>
      <w:r>
        <w:rPr>
          <w:rStyle w:val="FootnoteReference"/>
        </w:rPr>
        <w:footnoteRef/>
      </w:r>
      <w:r w:rsidRPr="001268B1">
        <w:rPr>
          <w:lang w:val="en-US"/>
        </w:rPr>
        <w:t xml:space="preserve"> </w:t>
      </w:r>
      <w:r w:rsidRPr="001268B1">
        <w:rPr>
          <w:bCs/>
          <w:color w:val="000000"/>
          <w:lang w:val="en-US"/>
        </w:rPr>
        <w:t>Ya</w:t>
      </w:r>
      <w:r w:rsidRPr="001268B1">
        <w:rPr>
          <w:color w:val="000000"/>
          <w:lang w:val="en-US"/>
        </w:rPr>
        <w:t>.</w:t>
      </w:r>
      <w:r w:rsidRPr="001268B1">
        <w:rPr>
          <w:bCs/>
          <w:color w:val="000000"/>
          <w:lang w:val="en-US"/>
        </w:rPr>
        <w:t>I</w:t>
      </w:r>
      <w:r w:rsidRPr="001268B1">
        <w:rPr>
          <w:color w:val="000000"/>
          <w:lang w:val="en-US"/>
        </w:rPr>
        <w:t xml:space="preserve">. </w:t>
      </w:r>
      <w:r w:rsidRPr="001268B1">
        <w:rPr>
          <w:bCs/>
          <w:color w:val="000000"/>
          <w:lang w:val="en-US"/>
        </w:rPr>
        <w:t>Frenkel</w:t>
      </w:r>
      <w:r w:rsidRPr="001268B1">
        <w:rPr>
          <w:color w:val="000000"/>
          <w:lang w:val="en-US"/>
        </w:rPr>
        <w:t xml:space="preserve">, Phys. Z. Soviet Union </w:t>
      </w:r>
      <w:r w:rsidRPr="001268B1">
        <w:rPr>
          <w:b/>
          <w:color w:val="000000"/>
          <w:lang w:val="en-US"/>
        </w:rPr>
        <w:t>9</w:t>
      </w:r>
      <w:r w:rsidRPr="001268B1">
        <w:rPr>
          <w:color w:val="000000"/>
          <w:lang w:val="en-US"/>
        </w:rPr>
        <w:t>, 158 (1936).</w:t>
      </w:r>
    </w:p>
  </w:footnote>
  <w:footnote w:id="10">
    <w:p w:rsidR="0045655E" w:rsidRPr="00C27C9E" w:rsidRDefault="0045655E" w:rsidP="0045655E">
      <w:pPr>
        <w:pStyle w:val="FootnoteText"/>
        <w:rPr>
          <w:lang w:val="en-US"/>
        </w:rPr>
      </w:pPr>
      <w:r>
        <w:rPr>
          <w:rStyle w:val="FootnoteReference"/>
        </w:rPr>
        <w:footnoteRef/>
      </w:r>
      <w:r w:rsidRPr="00C27C9E">
        <w:rPr>
          <w:lang w:val="en-US"/>
        </w:rPr>
        <w:t xml:space="preserve"> </w:t>
      </w:r>
      <w:r>
        <w:rPr>
          <w:lang w:val="en-US"/>
        </w:rPr>
        <w:t xml:space="preserve">L. Apker and E. Taft, Physical Review, </w:t>
      </w:r>
      <w:r w:rsidRPr="00C27C9E">
        <w:rPr>
          <w:b/>
          <w:lang w:val="en-US"/>
        </w:rPr>
        <w:t>79</w:t>
      </w:r>
      <w:r>
        <w:rPr>
          <w:lang w:val="en-US"/>
        </w:rPr>
        <w:t>, 964 (1950).</w:t>
      </w:r>
    </w:p>
  </w:footnote>
  <w:footnote w:id="11">
    <w:p w:rsidR="003D51D5" w:rsidRPr="00A97808" w:rsidRDefault="003D51D5" w:rsidP="003D51D5">
      <w:pPr>
        <w:pStyle w:val="FootnoteText"/>
        <w:rPr>
          <w:lang w:val="en-US"/>
        </w:rPr>
      </w:pPr>
      <w:r>
        <w:rPr>
          <w:rStyle w:val="FootnoteReference"/>
        </w:rPr>
        <w:footnoteRef/>
      </w:r>
      <w:r w:rsidRPr="00A97808">
        <w:rPr>
          <w:lang w:val="en-US"/>
        </w:rPr>
        <w:t xml:space="preserve"> </w:t>
      </w:r>
      <w:r>
        <w:rPr>
          <w:lang w:val="en-US"/>
        </w:rPr>
        <w:t xml:space="preserve">G.H. Wannier, </w:t>
      </w:r>
      <w:r w:rsidRPr="00BA7CA1">
        <w:rPr>
          <w:lang w:val="en-US"/>
        </w:rPr>
        <w:t>Phys. Rev. 52, 191 (1937)</w:t>
      </w:r>
      <w:r>
        <w:rPr>
          <w:lang w:val="en-US"/>
        </w:rPr>
        <w:t xml:space="preserve">; </w:t>
      </w:r>
      <w:bookmarkStart w:id="0" w:name="Mott38"/>
      <w:r>
        <w:rPr>
          <w:lang/>
        </w:rPr>
        <w:t xml:space="preserve">N. F. Mott: Trans. Faraday Soc. </w:t>
      </w:r>
      <w:r>
        <w:rPr>
          <w:b/>
          <w:bCs/>
          <w:lang/>
        </w:rPr>
        <w:t>34</w:t>
      </w:r>
      <w:r w:rsidRPr="00BA7CA1">
        <w:rPr>
          <w:bCs/>
          <w:lang/>
        </w:rPr>
        <w:t>,</w:t>
      </w:r>
      <w:r>
        <w:rPr>
          <w:b/>
          <w:bCs/>
          <w:lang/>
        </w:rPr>
        <w:t xml:space="preserve"> </w:t>
      </w:r>
      <w:r w:rsidRPr="00BA7CA1">
        <w:rPr>
          <w:bCs/>
          <w:lang/>
        </w:rPr>
        <w:t>500</w:t>
      </w:r>
      <w:r>
        <w:rPr>
          <w:lang/>
        </w:rPr>
        <w:t xml:space="preserve"> (1938).</w:t>
      </w:r>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57544"/>
    <w:multiLevelType w:val="hybridMultilevel"/>
    <w:tmpl w:val="4DCC115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45655E"/>
    <w:rsid w:val="00053C74"/>
    <w:rsid w:val="00064767"/>
    <w:rsid w:val="00174D8E"/>
    <w:rsid w:val="001F05AF"/>
    <w:rsid w:val="0035352C"/>
    <w:rsid w:val="003D51D5"/>
    <w:rsid w:val="0045655E"/>
    <w:rsid w:val="00511DE2"/>
    <w:rsid w:val="005D4A4D"/>
    <w:rsid w:val="006300C0"/>
    <w:rsid w:val="00795D74"/>
    <w:rsid w:val="007F3744"/>
    <w:rsid w:val="00845502"/>
    <w:rsid w:val="0091237B"/>
    <w:rsid w:val="0096115D"/>
    <w:rsid w:val="009D6734"/>
    <w:rsid w:val="00A623B8"/>
    <w:rsid w:val="00A91B4D"/>
    <w:rsid w:val="00AB7BE6"/>
    <w:rsid w:val="00B058DC"/>
    <w:rsid w:val="00B20DA3"/>
    <w:rsid w:val="00B911F3"/>
    <w:rsid w:val="00B948D8"/>
    <w:rsid w:val="00BD3BCE"/>
    <w:rsid w:val="00C0426A"/>
    <w:rsid w:val="00DB3E7E"/>
    <w:rsid w:val="00DE4BAD"/>
    <w:rsid w:val="00E800E7"/>
    <w:rsid w:val="00E83C87"/>
    <w:rsid w:val="00E85293"/>
    <w:rsid w:val="00F177D5"/>
    <w:rsid w:val="00F72554"/>
    <w:rsid w:val="00FA17A5"/>
    <w:rsid w:val="00FA59CC"/>
    <w:rsid w:val="00FB5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5655E"/>
    <w:rPr>
      <w:sz w:val="20"/>
      <w:szCs w:val="20"/>
      <w:lang w:val="fr-FR" w:eastAsia="fr-FR"/>
    </w:rPr>
  </w:style>
  <w:style w:type="character" w:styleId="FootnoteReference">
    <w:name w:val="footnote reference"/>
    <w:basedOn w:val="DefaultParagraphFont"/>
    <w:semiHidden/>
    <w:rsid w:val="0045655E"/>
    <w:rPr>
      <w:vertAlign w:val="superscript"/>
    </w:rPr>
  </w:style>
  <w:style w:type="paragraph" w:customStyle="1" w:styleId="fig">
    <w:name w:val="fig"/>
    <w:basedOn w:val="Normal"/>
    <w:rsid w:val="0045655E"/>
    <w:pPr>
      <w:spacing w:before="100" w:after="100" w:line="3040" w:lineRule="auto"/>
    </w:pPr>
    <w:rPr>
      <w:sz w:val="26"/>
      <w:szCs w:val="26"/>
    </w:rPr>
  </w:style>
  <w:style w:type="table" w:styleId="TableGrid">
    <w:name w:val="Table Grid"/>
    <w:basedOn w:val="TableNormal"/>
    <w:rsid w:val="0045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36.bin"/><Relationship Id="rId138" Type="http://schemas.openxmlformats.org/officeDocument/2006/relationships/image" Target="media/image71.wmf"/><Relationship Id="rId159" Type="http://schemas.openxmlformats.org/officeDocument/2006/relationships/oleObject" Target="embeddings/oleObject72.bin"/><Relationship Id="rId170" Type="http://schemas.openxmlformats.org/officeDocument/2006/relationships/image" Target="media/image87.wmf"/><Relationship Id="rId191" Type="http://schemas.openxmlformats.org/officeDocument/2006/relationships/oleObject" Target="embeddings/oleObject88.bin"/><Relationship Id="rId205" Type="http://schemas.openxmlformats.org/officeDocument/2006/relationships/image" Target="media/image104.wmf"/><Relationship Id="rId226" Type="http://schemas.openxmlformats.org/officeDocument/2006/relationships/image" Target="media/image114.wmf"/><Relationship Id="rId247" Type="http://schemas.openxmlformats.org/officeDocument/2006/relationships/oleObject" Target="embeddings/oleObject117.bin"/><Relationship Id="rId107" Type="http://schemas.openxmlformats.org/officeDocument/2006/relationships/image" Target="media/image54.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image" Target="media/image66.wmf"/><Relationship Id="rId149" Type="http://schemas.openxmlformats.org/officeDocument/2006/relationships/oleObject" Target="embeddings/oleObject67.bin"/><Relationship Id="rId5" Type="http://schemas.openxmlformats.org/officeDocument/2006/relationships/footnotes" Target="footnotes.xml"/><Relationship Id="rId95" Type="http://schemas.openxmlformats.org/officeDocument/2006/relationships/image" Target="media/image48.wmf"/><Relationship Id="rId160" Type="http://schemas.openxmlformats.org/officeDocument/2006/relationships/image" Target="media/image82.wmf"/><Relationship Id="rId181" Type="http://schemas.openxmlformats.org/officeDocument/2006/relationships/oleObject" Target="embeddings/oleObject83.bin"/><Relationship Id="rId216" Type="http://schemas.openxmlformats.org/officeDocument/2006/relationships/oleObject" Target="embeddings/oleObject101.bin"/><Relationship Id="rId237" Type="http://schemas.openxmlformats.org/officeDocument/2006/relationships/oleObject" Target="embeddings/oleObject112.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oleObject" Target="embeddings/oleObject53.bin"/><Relationship Id="rId139" Type="http://schemas.openxmlformats.org/officeDocument/2006/relationships/oleObject" Target="embeddings/oleObject62.bin"/><Relationship Id="rId85" Type="http://schemas.openxmlformats.org/officeDocument/2006/relationships/image" Target="media/image43.wmf"/><Relationship Id="rId150" Type="http://schemas.openxmlformats.org/officeDocument/2006/relationships/image" Target="media/image77.wmf"/><Relationship Id="rId171" Type="http://schemas.openxmlformats.org/officeDocument/2006/relationships/oleObject" Target="embeddings/oleObject78.bin"/><Relationship Id="rId192" Type="http://schemas.openxmlformats.org/officeDocument/2006/relationships/image" Target="media/image98.wmf"/><Relationship Id="rId206" Type="http://schemas.openxmlformats.org/officeDocument/2006/relationships/oleObject" Target="embeddings/oleObject96.bin"/><Relationship Id="rId227" Type="http://schemas.openxmlformats.org/officeDocument/2006/relationships/oleObject" Target="embeddings/oleObject107.bin"/><Relationship Id="rId248" Type="http://schemas.openxmlformats.org/officeDocument/2006/relationships/image" Target="media/image125.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48.bin"/><Relationship Id="rId129" Type="http://schemas.openxmlformats.org/officeDocument/2006/relationships/oleObject" Target="embeddings/oleObject57.bin"/><Relationship Id="rId54" Type="http://schemas.openxmlformats.org/officeDocument/2006/relationships/image" Target="media/image24.wmf"/><Relationship Id="rId70" Type="http://schemas.openxmlformats.org/officeDocument/2006/relationships/image" Target="media/image33.png"/><Relationship Id="rId75" Type="http://schemas.openxmlformats.org/officeDocument/2006/relationships/oleObject" Target="embeddings/oleObject33.bin"/><Relationship Id="rId91" Type="http://schemas.openxmlformats.org/officeDocument/2006/relationships/image" Target="media/image46.wmf"/><Relationship Id="rId96" Type="http://schemas.openxmlformats.org/officeDocument/2006/relationships/oleObject" Target="embeddings/oleObject42.bin"/><Relationship Id="rId140" Type="http://schemas.openxmlformats.org/officeDocument/2006/relationships/image" Target="media/image72.wmf"/><Relationship Id="rId145" Type="http://schemas.openxmlformats.org/officeDocument/2006/relationships/oleObject" Target="embeddings/oleObject65.bin"/><Relationship Id="rId161" Type="http://schemas.openxmlformats.org/officeDocument/2006/relationships/oleObject" Target="embeddings/oleObject73.bin"/><Relationship Id="rId166" Type="http://schemas.openxmlformats.org/officeDocument/2006/relationships/image" Target="media/image85.wmf"/><Relationship Id="rId182" Type="http://schemas.openxmlformats.org/officeDocument/2006/relationships/image" Target="media/image93.wmf"/><Relationship Id="rId187" Type="http://schemas.openxmlformats.org/officeDocument/2006/relationships/oleObject" Target="embeddings/oleObject86.bin"/><Relationship Id="rId217" Type="http://schemas.openxmlformats.org/officeDocument/2006/relationships/image" Target="media/image110.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99.bin"/><Relationship Id="rId233" Type="http://schemas.openxmlformats.org/officeDocument/2006/relationships/oleObject" Target="embeddings/oleObject110.bin"/><Relationship Id="rId238" Type="http://schemas.openxmlformats.org/officeDocument/2006/relationships/image" Target="media/image120.wmf"/><Relationship Id="rId254" Type="http://schemas.openxmlformats.org/officeDocument/2006/relationships/theme" Target="theme/theme1.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1.bin"/><Relationship Id="rId119" Type="http://schemas.openxmlformats.org/officeDocument/2006/relationships/image" Target="media/image60.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image" Target="media/image40.jpeg"/><Relationship Id="rId86" Type="http://schemas.openxmlformats.org/officeDocument/2006/relationships/oleObject" Target="embeddings/oleObject37.bin"/><Relationship Id="rId130" Type="http://schemas.openxmlformats.org/officeDocument/2006/relationships/image" Target="media/image67.wmf"/><Relationship Id="rId135" Type="http://schemas.openxmlformats.org/officeDocument/2006/relationships/oleObject" Target="embeddings/oleObject60.bin"/><Relationship Id="rId151" Type="http://schemas.openxmlformats.org/officeDocument/2006/relationships/oleObject" Target="embeddings/oleObject68.bin"/><Relationship Id="rId156" Type="http://schemas.openxmlformats.org/officeDocument/2006/relationships/image" Target="media/image80.wmf"/><Relationship Id="rId177" Type="http://schemas.openxmlformats.org/officeDocument/2006/relationships/oleObject" Target="embeddings/oleObject81.bin"/><Relationship Id="rId198" Type="http://schemas.openxmlformats.org/officeDocument/2006/relationships/oleObject" Target="embeddings/oleObject92.bin"/><Relationship Id="rId172" Type="http://schemas.openxmlformats.org/officeDocument/2006/relationships/image" Target="media/image88.wmf"/><Relationship Id="rId193" Type="http://schemas.openxmlformats.org/officeDocument/2006/relationships/oleObject" Target="embeddings/oleObject89.bin"/><Relationship Id="rId202" Type="http://schemas.openxmlformats.org/officeDocument/2006/relationships/oleObject" Target="embeddings/oleObject94.bin"/><Relationship Id="rId207" Type="http://schemas.openxmlformats.org/officeDocument/2006/relationships/image" Target="media/image105.wmf"/><Relationship Id="rId223" Type="http://schemas.openxmlformats.org/officeDocument/2006/relationships/image" Target="media/image113.wmf"/><Relationship Id="rId228" Type="http://schemas.openxmlformats.org/officeDocument/2006/relationships/image" Target="media/image115.wmf"/><Relationship Id="rId244" Type="http://schemas.openxmlformats.org/officeDocument/2006/relationships/image" Target="media/image123.wmf"/><Relationship Id="rId249" Type="http://schemas.openxmlformats.org/officeDocument/2006/relationships/oleObject" Target="embeddings/oleObject118.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5.wmf"/><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image" Target="media/image49.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75.wmf"/><Relationship Id="rId167" Type="http://schemas.openxmlformats.org/officeDocument/2006/relationships/oleObject" Target="embeddings/oleObject76.bin"/><Relationship Id="rId188" Type="http://schemas.openxmlformats.org/officeDocument/2006/relationships/image" Target="media/image96.wmf"/><Relationship Id="rId7" Type="http://schemas.openxmlformats.org/officeDocument/2006/relationships/image" Target="media/image1.wmf"/><Relationship Id="rId71" Type="http://schemas.openxmlformats.org/officeDocument/2006/relationships/image" Target="media/image34.png"/><Relationship Id="rId92" Type="http://schemas.openxmlformats.org/officeDocument/2006/relationships/oleObject" Target="embeddings/oleObject40.bin"/><Relationship Id="rId162" Type="http://schemas.openxmlformats.org/officeDocument/2006/relationships/image" Target="media/image83.wmf"/><Relationship Id="rId183" Type="http://schemas.openxmlformats.org/officeDocument/2006/relationships/oleObject" Target="embeddings/oleObject84.bin"/><Relationship Id="rId213" Type="http://schemas.openxmlformats.org/officeDocument/2006/relationships/image" Target="media/image108.wmf"/><Relationship Id="rId218" Type="http://schemas.openxmlformats.org/officeDocument/2006/relationships/oleObject" Target="embeddings/oleObject102.bin"/><Relationship Id="rId234" Type="http://schemas.openxmlformats.org/officeDocument/2006/relationships/image" Target="media/image118.wmf"/><Relationship Id="rId239"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26.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4.wmf"/><Relationship Id="rId110" Type="http://schemas.openxmlformats.org/officeDocument/2006/relationships/oleObject" Target="embeddings/oleObject49.bin"/><Relationship Id="rId115" Type="http://schemas.openxmlformats.org/officeDocument/2006/relationships/image" Target="media/image58.wmf"/><Relationship Id="rId131" Type="http://schemas.openxmlformats.org/officeDocument/2006/relationships/oleObject" Target="embeddings/oleObject58.bin"/><Relationship Id="rId136" Type="http://schemas.openxmlformats.org/officeDocument/2006/relationships/image" Target="media/image70.wmf"/><Relationship Id="rId157" Type="http://schemas.openxmlformats.org/officeDocument/2006/relationships/oleObject" Target="embeddings/oleObject71.bin"/><Relationship Id="rId178" Type="http://schemas.openxmlformats.org/officeDocument/2006/relationships/image" Target="media/image91.wmf"/><Relationship Id="rId61" Type="http://schemas.openxmlformats.org/officeDocument/2006/relationships/oleObject" Target="embeddings/oleObject28.bin"/><Relationship Id="rId82" Type="http://schemas.openxmlformats.org/officeDocument/2006/relationships/image" Target="media/image41.png"/><Relationship Id="rId152" Type="http://schemas.openxmlformats.org/officeDocument/2006/relationships/image" Target="media/image78.wmf"/><Relationship Id="rId173" Type="http://schemas.openxmlformats.org/officeDocument/2006/relationships/oleObject" Target="embeddings/oleObject79.bin"/><Relationship Id="rId194" Type="http://schemas.openxmlformats.org/officeDocument/2006/relationships/image" Target="media/image99.wmf"/><Relationship Id="rId199" Type="http://schemas.openxmlformats.org/officeDocument/2006/relationships/image" Target="media/image101.wmf"/><Relationship Id="rId203" Type="http://schemas.openxmlformats.org/officeDocument/2006/relationships/image" Target="media/image103.wmf"/><Relationship Id="rId208" Type="http://schemas.openxmlformats.org/officeDocument/2006/relationships/oleObject" Target="embeddings/oleObject97.bin"/><Relationship Id="rId229" Type="http://schemas.openxmlformats.org/officeDocument/2006/relationships/oleObject" Target="embeddings/oleObject108.bin"/><Relationship Id="rId19" Type="http://schemas.openxmlformats.org/officeDocument/2006/relationships/image" Target="media/image7.wmf"/><Relationship Id="rId224" Type="http://schemas.openxmlformats.org/officeDocument/2006/relationships/oleObject" Target="embeddings/oleObject105.bin"/><Relationship Id="rId240" Type="http://schemas.openxmlformats.org/officeDocument/2006/relationships/image" Target="media/image121.wmf"/><Relationship Id="rId245" Type="http://schemas.openxmlformats.org/officeDocument/2006/relationships/oleObject" Target="embeddings/oleObject116.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oleObject" Target="embeddings/oleObject44.bin"/><Relationship Id="rId105" Type="http://schemas.openxmlformats.org/officeDocument/2006/relationships/image" Target="media/image53.wmf"/><Relationship Id="rId126" Type="http://schemas.openxmlformats.org/officeDocument/2006/relationships/image" Target="media/image65.wmf"/><Relationship Id="rId147" Type="http://schemas.openxmlformats.org/officeDocument/2006/relationships/oleObject" Target="embeddings/oleObject66.bin"/><Relationship Id="rId168" Type="http://schemas.openxmlformats.org/officeDocument/2006/relationships/image" Target="media/image86.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image" Target="media/image47.wmf"/><Relationship Id="rId98" Type="http://schemas.openxmlformats.org/officeDocument/2006/relationships/oleObject" Target="embeddings/oleObject43.bin"/><Relationship Id="rId121" Type="http://schemas.openxmlformats.org/officeDocument/2006/relationships/image" Target="media/image61.jpeg"/><Relationship Id="rId142" Type="http://schemas.openxmlformats.org/officeDocument/2006/relationships/image" Target="media/image73.wmf"/><Relationship Id="rId163" Type="http://schemas.openxmlformats.org/officeDocument/2006/relationships/oleObject" Target="embeddings/oleObject74.bin"/><Relationship Id="rId184" Type="http://schemas.openxmlformats.org/officeDocument/2006/relationships/image" Target="media/image94.wmf"/><Relationship Id="rId189" Type="http://schemas.openxmlformats.org/officeDocument/2006/relationships/oleObject" Target="embeddings/oleObject87.bin"/><Relationship Id="rId219" Type="http://schemas.openxmlformats.org/officeDocument/2006/relationships/image" Target="media/image111.wmf"/><Relationship Id="rId3" Type="http://schemas.openxmlformats.org/officeDocument/2006/relationships/settings" Target="settings.xml"/><Relationship Id="rId214" Type="http://schemas.openxmlformats.org/officeDocument/2006/relationships/oleObject" Target="embeddings/oleObject100.bin"/><Relationship Id="rId230" Type="http://schemas.openxmlformats.org/officeDocument/2006/relationships/oleObject" Target="embeddings/oleObject109.bin"/><Relationship Id="rId235" Type="http://schemas.openxmlformats.org/officeDocument/2006/relationships/oleObject" Target="embeddings/oleObject111.bin"/><Relationship Id="rId251" Type="http://schemas.openxmlformats.org/officeDocument/2006/relationships/oleObject" Target="embeddings/oleObject119.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2.bin"/><Relationship Id="rId137" Type="http://schemas.openxmlformats.org/officeDocument/2006/relationships/oleObject" Target="embeddings/oleObject61.bin"/><Relationship Id="rId158" Type="http://schemas.openxmlformats.org/officeDocument/2006/relationships/image" Target="media/image81.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42.wmf"/><Relationship Id="rId88" Type="http://schemas.openxmlformats.org/officeDocument/2006/relationships/oleObject" Target="embeddings/oleObject38.bin"/><Relationship Id="rId111" Type="http://schemas.openxmlformats.org/officeDocument/2006/relationships/image" Target="media/image56.wmf"/><Relationship Id="rId132" Type="http://schemas.openxmlformats.org/officeDocument/2006/relationships/image" Target="media/image68.wmf"/><Relationship Id="rId153" Type="http://schemas.openxmlformats.org/officeDocument/2006/relationships/oleObject" Target="embeddings/oleObject69.bin"/><Relationship Id="rId174" Type="http://schemas.openxmlformats.org/officeDocument/2006/relationships/image" Target="media/image89.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image" Target="media/image106.wmf"/><Relationship Id="rId190" Type="http://schemas.openxmlformats.org/officeDocument/2006/relationships/image" Target="media/image97.wmf"/><Relationship Id="rId204" Type="http://schemas.openxmlformats.org/officeDocument/2006/relationships/oleObject" Target="embeddings/oleObject95.bin"/><Relationship Id="rId220" Type="http://schemas.openxmlformats.org/officeDocument/2006/relationships/oleObject" Target="embeddings/oleObject103.bin"/><Relationship Id="rId225" Type="http://schemas.openxmlformats.org/officeDocument/2006/relationships/oleObject" Target="embeddings/oleObject106.bin"/><Relationship Id="rId241" Type="http://schemas.openxmlformats.org/officeDocument/2006/relationships/oleObject" Target="embeddings/oleObject114.bin"/><Relationship Id="rId246" Type="http://schemas.openxmlformats.org/officeDocument/2006/relationships/image" Target="media/image124.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47.bin"/><Relationship Id="rId127" Type="http://schemas.openxmlformats.org/officeDocument/2006/relationships/oleObject" Target="embeddings/oleObject5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8.wmf"/><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png"/><Relationship Id="rId143" Type="http://schemas.openxmlformats.org/officeDocument/2006/relationships/oleObject" Target="embeddings/oleObject64.bin"/><Relationship Id="rId148" Type="http://schemas.openxmlformats.org/officeDocument/2006/relationships/image" Target="media/image76.wmf"/><Relationship Id="rId164" Type="http://schemas.openxmlformats.org/officeDocument/2006/relationships/image" Target="media/image84.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2.wmf"/><Relationship Id="rId210" Type="http://schemas.openxmlformats.org/officeDocument/2006/relationships/oleObject" Target="embeddings/oleObject98.bin"/><Relationship Id="rId215" Type="http://schemas.openxmlformats.org/officeDocument/2006/relationships/image" Target="media/image109.wmf"/><Relationship Id="rId236" Type="http://schemas.openxmlformats.org/officeDocument/2006/relationships/image" Target="media/image119.wmf"/><Relationship Id="rId26" Type="http://schemas.openxmlformats.org/officeDocument/2006/relationships/oleObject" Target="embeddings/oleObject10.bin"/><Relationship Id="rId231" Type="http://schemas.openxmlformats.org/officeDocument/2006/relationships/image" Target="media/image116.emf"/><Relationship Id="rId252" Type="http://schemas.openxmlformats.org/officeDocument/2006/relationships/image" Target="media/image127.png"/><Relationship Id="rId47" Type="http://schemas.openxmlformats.org/officeDocument/2006/relationships/oleObject" Target="embeddings/oleObject21.bin"/><Relationship Id="rId68" Type="http://schemas.openxmlformats.org/officeDocument/2006/relationships/image" Target="media/image31.png"/><Relationship Id="rId89" Type="http://schemas.openxmlformats.org/officeDocument/2006/relationships/image" Target="media/image45.wmf"/><Relationship Id="rId112" Type="http://schemas.openxmlformats.org/officeDocument/2006/relationships/oleObject" Target="embeddings/oleObject50.bin"/><Relationship Id="rId133" Type="http://schemas.openxmlformats.org/officeDocument/2006/relationships/oleObject" Target="embeddings/oleObject59.bin"/><Relationship Id="rId154" Type="http://schemas.openxmlformats.org/officeDocument/2006/relationships/image" Target="media/image79.wmf"/><Relationship Id="rId175" Type="http://schemas.openxmlformats.org/officeDocument/2006/relationships/oleObject" Target="embeddings/oleObject80.bin"/><Relationship Id="rId196" Type="http://schemas.openxmlformats.org/officeDocument/2006/relationships/image" Target="media/image100.wmf"/><Relationship Id="rId200" Type="http://schemas.openxmlformats.org/officeDocument/2006/relationships/oleObject" Target="embeddings/oleObject93.bin"/><Relationship Id="rId16" Type="http://schemas.openxmlformats.org/officeDocument/2006/relationships/oleObject" Target="embeddings/oleObject5.bin"/><Relationship Id="rId221" Type="http://schemas.openxmlformats.org/officeDocument/2006/relationships/image" Target="media/image112.wmf"/><Relationship Id="rId242" Type="http://schemas.openxmlformats.org/officeDocument/2006/relationships/image" Target="media/image122.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oleObject" Target="embeddings/oleObject45.bin"/><Relationship Id="rId123" Type="http://schemas.openxmlformats.org/officeDocument/2006/relationships/image" Target="media/image63.png"/><Relationship Id="rId144" Type="http://schemas.openxmlformats.org/officeDocument/2006/relationships/image" Target="media/image74.wmf"/><Relationship Id="rId90" Type="http://schemas.openxmlformats.org/officeDocument/2006/relationships/oleObject" Target="embeddings/oleObject39.bin"/><Relationship Id="rId165" Type="http://schemas.openxmlformats.org/officeDocument/2006/relationships/oleObject" Target="embeddings/oleObject75.bin"/><Relationship Id="rId186" Type="http://schemas.openxmlformats.org/officeDocument/2006/relationships/image" Target="media/image95.wmf"/><Relationship Id="rId211" Type="http://schemas.openxmlformats.org/officeDocument/2006/relationships/image" Target="media/image107.wmf"/><Relationship Id="rId232" Type="http://schemas.openxmlformats.org/officeDocument/2006/relationships/image" Target="media/image117.wmf"/><Relationship Id="rId253" Type="http://schemas.openxmlformats.org/officeDocument/2006/relationships/fontTable" Target="fontTable.xml"/><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image" Target="media/image32.png"/><Relationship Id="rId113" Type="http://schemas.openxmlformats.org/officeDocument/2006/relationships/image" Target="media/image57.wmf"/><Relationship Id="rId134" Type="http://schemas.openxmlformats.org/officeDocument/2006/relationships/image" Target="media/image69.wmf"/><Relationship Id="rId80" Type="http://schemas.openxmlformats.org/officeDocument/2006/relationships/image" Target="media/image39.jpeg"/><Relationship Id="rId155" Type="http://schemas.openxmlformats.org/officeDocument/2006/relationships/oleObject" Target="embeddings/oleObject70.bin"/><Relationship Id="rId176" Type="http://schemas.openxmlformats.org/officeDocument/2006/relationships/image" Target="media/image90.wmf"/><Relationship Id="rId197" Type="http://schemas.openxmlformats.org/officeDocument/2006/relationships/oleObject" Target="embeddings/oleObject91.bin"/><Relationship Id="rId201" Type="http://schemas.openxmlformats.org/officeDocument/2006/relationships/image" Target="media/image102.wmf"/><Relationship Id="rId222" Type="http://schemas.openxmlformats.org/officeDocument/2006/relationships/oleObject" Target="embeddings/oleObject104.bin"/><Relationship Id="rId243" Type="http://schemas.openxmlformats.org/officeDocument/2006/relationships/oleObject" Target="embeddings/oleObject115.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52.wmf"/><Relationship Id="rId124"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Lecture 4</vt:lpstr>
    </vt:vector>
  </TitlesOfParts>
  <Company>Uni. of Soton</Company>
  <LinksUpToDate>false</LinksUpToDate>
  <CharactersWithSpaces>23321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4</dc:title>
  <dc:creator>alexey</dc:creator>
  <cp:lastModifiedBy>Kai</cp:lastModifiedBy>
  <cp:revision>2</cp:revision>
  <dcterms:created xsi:type="dcterms:W3CDTF">2011-09-01T21:48:00Z</dcterms:created>
  <dcterms:modified xsi:type="dcterms:W3CDTF">2011-09-01T21:48:00Z</dcterms:modified>
</cp:coreProperties>
</file>